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CCCF1" w14:textId="045EDC4F" w:rsidR="00CC18F2" w:rsidRPr="00E07063" w:rsidRDefault="00867C6A" w:rsidP="00867C6A">
      <w:pPr>
        <w:pStyle w:val="LogotextLeft"/>
        <w:keepNext/>
        <w:rPr>
          <w:rFonts w:asciiTheme="minorHAnsi" w:hAnsiTheme="minorHAnsi" w:cstheme="minorHAnsi"/>
          <w:szCs w:val="28"/>
        </w:rPr>
      </w:pPr>
      <w:r w:rsidRPr="00E07063">
        <w:rPr>
          <w:rFonts w:asciiTheme="minorHAnsi" w:hAnsiTheme="minorHAnsi" w:cstheme="minorHAnsi"/>
          <w:szCs w:val="28"/>
        </w:rPr>
        <w:t>Poplar Street Primary School</w:t>
      </w:r>
      <w:r w:rsidR="003E2E9D" w:rsidRPr="00E07063">
        <w:rPr>
          <w:rFonts w:asciiTheme="minorHAnsi" w:hAnsiTheme="minorHAnsi" w:cstheme="minorHAnsi"/>
          <w:szCs w:val="28"/>
        </w:rPr>
        <w:tab/>
      </w:r>
      <w:r w:rsidR="003C0AEA" w:rsidRPr="00E07063">
        <w:rPr>
          <w:rFonts w:asciiTheme="minorHAnsi" w:hAnsiTheme="minorHAnsi" w:cstheme="minorHAnsi"/>
          <w:szCs w:val="28"/>
        </w:rPr>
        <w:tab/>
      </w:r>
      <w:r w:rsidR="003C0AEA" w:rsidRPr="00E07063">
        <w:rPr>
          <w:rFonts w:asciiTheme="minorHAnsi" w:hAnsiTheme="minorHAnsi" w:cstheme="minorHAnsi"/>
          <w:szCs w:val="28"/>
        </w:rPr>
        <w:tab/>
      </w:r>
      <w:r w:rsidR="003C0AEA" w:rsidRPr="00E07063">
        <w:rPr>
          <w:rFonts w:asciiTheme="minorHAnsi" w:hAnsiTheme="minorHAnsi" w:cstheme="minorHAnsi"/>
          <w:szCs w:val="28"/>
        </w:rPr>
        <w:tab/>
      </w:r>
      <w:r w:rsidR="003C0AEA" w:rsidRPr="00E07063">
        <w:rPr>
          <w:rFonts w:asciiTheme="minorHAnsi" w:hAnsiTheme="minorHAnsi" w:cstheme="minorHAnsi"/>
          <w:szCs w:val="28"/>
        </w:rPr>
        <w:tab/>
      </w:r>
      <w:r w:rsidR="003C0AEA" w:rsidRPr="00E07063">
        <w:rPr>
          <w:rFonts w:asciiTheme="minorHAnsi" w:hAnsiTheme="minorHAnsi" w:cstheme="minorHAnsi"/>
          <w:szCs w:val="28"/>
        </w:rPr>
        <w:tab/>
      </w:r>
      <w:r w:rsidR="003C0AEA" w:rsidRPr="00E07063">
        <w:rPr>
          <w:rFonts w:asciiTheme="minorHAnsi" w:hAnsiTheme="minorHAnsi" w:cstheme="minorHAnsi"/>
          <w:szCs w:val="28"/>
        </w:rPr>
        <w:tab/>
      </w:r>
      <w:r w:rsidR="003C0AEA" w:rsidRPr="00E07063">
        <w:rPr>
          <w:rFonts w:asciiTheme="minorHAnsi" w:hAnsiTheme="minorHAnsi" w:cstheme="minorHAnsi"/>
          <w:szCs w:val="28"/>
        </w:rPr>
        <w:tab/>
      </w:r>
      <w:r w:rsidR="003C0AEA" w:rsidRPr="00E07063">
        <w:rPr>
          <w:rFonts w:asciiTheme="minorHAnsi" w:hAnsiTheme="minorHAnsi" w:cstheme="minorHAnsi"/>
          <w:szCs w:val="28"/>
        </w:rPr>
        <w:tab/>
      </w:r>
      <w:r w:rsidR="003C0AEA" w:rsidRPr="00E07063">
        <w:rPr>
          <w:rFonts w:asciiTheme="minorHAnsi" w:hAnsiTheme="minorHAnsi" w:cstheme="minorHAnsi"/>
          <w:szCs w:val="28"/>
        </w:rPr>
        <w:tab/>
      </w:r>
      <w:r w:rsidR="006613E5" w:rsidRPr="00E07063">
        <w:rPr>
          <w:rFonts w:asciiTheme="minorHAnsi" w:hAnsiTheme="minorHAnsi" w:cstheme="minorHAnsi"/>
          <w:szCs w:val="28"/>
        </w:rPr>
        <w:tab/>
      </w:r>
      <w:r w:rsidRPr="00E07063">
        <w:rPr>
          <w:rFonts w:asciiTheme="minorHAnsi" w:hAnsiTheme="minorHAnsi" w:cstheme="minorHAnsi"/>
          <w:noProof/>
          <w:szCs w:val="28"/>
          <w:lang w:val="en-GB" w:eastAsia="en-GB"/>
        </w:rPr>
        <w:drawing>
          <wp:inline distT="0" distB="0" distL="0" distR="0" wp14:anchorId="4636652B" wp14:editId="2FD3EB61">
            <wp:extent cx="1172210" cy="1162050"/>
            <wp:effectExtent l="0" t="0" r="8890" b="0"/>
            <wp:docPr id="8" name="Picture 8" descr="C:\Users\c.latimer\Downloads\translogo (2).gif"/>
            <wp:cNvGraphicFramePr/>
            <a:graphic xmlns:a="http://schemas.openxmlformats.org/drawingml/2006/main">
              <a:graphicData uri="http://schemas.openxmlformats.org/drawingml/2006/picture">
                <pic:pic xmlns:pic="http://schemas.openxmlformats.org/drawingml/2006/picture">
                  <pic:nvPicPr>
                    <pic:cNvPr id="1" name="Picture 1" descr="C:\Users\c.latimer\Downloads\translogo (2).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210" cy="1162050"/>
                    </a:xfrm>
                    <a:prstGeom prst="rect">
                      <a:avLst/>
                    </a:prstGeom>
                    <a:noFill/>
                    <a:ln>
                      <a:noFill/>
                    </a:ln>
                  </pic:spPr>
                </pic:pic>
              </a:graphicData>
            </a:graphic>
          </wp:inline>
        </w:drawing>
      </w:r>
    </w:p>
    <w:p w14:paraId="7D0EE229" w14:textId="77777777" w:rsidR="003C0AEA" w:rsidRPr="00E07063" w:rsidRDefault="003C0AEA" w:rsidP="00F025F9">
      <w:pPr>
        <w:pStyle w:val="ChartTitleHeading"/>
        <w:keepNext/>
        <w:rPr>
          <w:rFonts w:asciiTheme="minorHAnsi" w:hAnsiTheme="minorHAnsi" w:cstheme="minorHAnsi"/>
          <w:szCs w:val="28"/>
        </w:rPr>
      </w:pPr>
    </w:p>
    <w:p w14:paraId="3D493B85" w14:textId="3C61DE0D" w:rsidR="00E07063" w:rsidRDefault="00123358" w:rsidP="00E07063">
      <w:pPr>
        <w:pStyle w:val="TableTitle"/>
        <w:rPr>
          <w:rFonts w:asciiTheme="minorHAnsi" w:hAnsiTheme="minorHAnsi" w:cstheme="minorHAnsi"/>
        </w:rPr>
      </w:pPr>
      <w:r w:rsidRPr="00E07063">
        <w:rPr>
          <w:rFonts w:asciiTheme="minorHAnsi" w:hAnsiTheme="minorHAnsi" w:cstheme="minorHAnsi"/>
          <w:i/>
        </w:rPr>
        <w:t>Maths</w:t>
      </w:r>
      <w:r w:rsidR="00B04C57">
        <w:rPr>
          <w:rFonts w:asciiTheme="minorHAnsi" w:hAnsiTheme="minorHAnsi" w:cstheme="minorHAnsi"/>
        </w:rPr>
        <w:t xml:space="preserve"> Calculation P</w:t>
      </w:r>
      <w:r w:rsidRPr="00E07063">
        <w:rPr>
          <w:rFonts w:asciiTheme="minorHAnsi" w:hAnsiTheme="minorHAnsi" w:cstheme="minorHAnsi"/>
        </w:rPr>
        <w:t xml:space="preserve">olicy, </w:t>
      </w:r>
      <w:r w:rsidR="00E07063" w:rsidRPr="00E07063">
        <w:rPr>
          <w:rFonts w:asciiTheme="minorHAnsi" w:hAnsiTheme="minorHAnsi" w:cstheme="minorHAnsi"/>
        </w:rPr>
        <w:t>Nursery</w:t>
      </w:r>
    </w:p>
    <w:p w14:paraId="41EE525E" w14:textId="5F71DA13" w:rsidR="00E07063" w:rsidRDefault="00123358" w:rsidP="00E07063">
      <w:pPr>
        <w:pStyle w:val="TableTitle"/>
        <w:rPr>
          <w:rFonts w:cstheme="minorHAnsi"/>
        </w:rPr>
      </w:pPr>
      <w:r w:rsidRPr="00E07063">
        <w:rPr>
          <w:rFonts w:asciiTheme="minorHAnsi" w:hAnsiTheme="minorHAnsi" w:cstheme="minorHAnsi"/>
        </w:rPr>
        <w:t xml:space="preserve">The following pages show the </w:t>
      </w:r>
      <w:r w:rsidR="00E07063">
        <w:rPr>
          <w:rFonts w:asciiTheme="minorHAnsi" w:hAnsiTheme="minorHAnsi" w:cstheme="minorHAnsi"/>
        </w:rPr>
        <w:t xml:space="preserve">principles of </w:t>
      </w:r>
      <w:r w:rsidRPr="00E07063">
        <w:rPr>
          <w:rFonts w:asciiTheme="minorHAnsi" w:hAnsiTheme="minorHAnsi" w:cstheme="minorHAnsi"/>
          <w:i/>
        </w:rPr>
        <w:t>Maths</w:t>
      </w:r>
      <w:r w:rsidR="00E07063" w:rsidRPr="00E07063">
        <w:rPr>
          <w:rFonts w:asciiTheme="minorHAnsi" w:hAnsiTheme="minorHAnsi" w:cstheme="minorHAnsi"/>
        </w:rPr>
        <w:t xml:space="preserve"> </w:t>
      </w:r>
      <w:r w:rsidR="00E07063">
        <w:rPr>
          <w:rFonts w:asciiTheme="minorHAnsi" w:hAnsiTheme="minorHAnsi" w:cstheme="minorHAnsi"/>
        </w:rPr>
        <w:t>delivery within our Nursery provision which have been based on NC</w:t>
      </w:r>
      <w:r w:rsidR="00B04C57">
        <w:rPr>
          <w:rFonts w:asciiTheme="minorHAnsi" w:hAnsiTheme="minorHAnsi" w:cstheme="minorHAnsi"/>
        </w:rPr>
        <w:t xml:space="preserve">ETM principles, </w:t>
      </w:r>
      <w:r w:rsidR="00E07063">
        <w:rPr>
          <w:rFonts w:asciiTheme="minorHAnsi" w:hAnsiTheme="minorHAnsi" w:cstheme="minorHAnsi"/>
        </w:rPr>
        <w:t xml:space="preserve">using </w:t>
      </w:r>
      <w:proofErr w:type="spellStart"/>
      <w:r w:rsidR="00E07063">
        <w:rPr>
          <w:rFonts w:asciiTheme="minorHAnsi" w:hAnsiTheme="minorHAnsi" w:cstheme="minorHAnsi"/>
        </w:rPr>
        <w:t>Numberblocks</w:t>
      </w:r>
      <w:proofErr w:type="spellEnd"/>
      <w:r w:rsidR="00E07063">
        <w:rPr>
          <w:rFonts w:asciiTheme="minorHAnsi" w:hAnsiTheme="minorHAnsi" w:cstheme="minorHAnsi"/>
        </w:rPr>
        <w:t xml:space="preserve"> as the main teaching resource</w:t>
      </w:r>
      <w:r w:rsidR="00E07063" w:rsidRPr="00E07063">
        <w:rPr>
          <w:rFonts w:asciiTheme="minorHAnsi" w:hAnsiTheme="minorHAnsi" w:cstheme="minorHAnsi"/>
        </w:rPr>
        <w:t xml:space="preserve">.  </w:t>
      </w:r>
      <w:r w:rsidRPr="00E07063">
        <w:rPr>
          <w:rFonts w:asciiTheme="minorHAnsi" w:hAnsiTheme="minorHAnsi" w:cstheme="minorHAnsi"/>
        </w:rPr>
        <w:t>The</w:t>
      </w:r>
      <w:r w:rsidR="00E07063" w:rsidRPr="00E07063">
        <w:rPr>
          <w:rFonts w:asciiTheme="minorHAnsi" w:hAnsiTheme="minorHAnsi" w:cstheme="minorHAnsi"/>
        </w:rPr>
        <w:t>re is a</w:t>
      </w:r>
      <w:r w:rsidRPr="00E07063">
        <w:rPr>
          <w:rFonts w:asciiTheme="minorHAnsi" w:hAnsiTheme="minorHAnsi" w:cstheme="minorHAnsi"/>
        </w:rPr>
        <w:t xml:space="preserve"> consistent use of the CPA (concrete, pictorial, abstract) approach </w:t>
      </w:r>
      <w:r w:rsidR="00E07063" w:rsidRPr="00E07063">
        <w:rPr>
          <w:rFonts w:asciiTheme="minorHAnsi" w:hAnsiTheme="minorHAnsi" w:cstheme="minorHAnsi"/>
        </w:rPr>
        <w:t xml:space="preserve">throughout that </w:t>
      </w:r>
      <w:r w:rsidRPr="00E07063">
        <w:rPr>
          <w:rFonts w:asciiTheme="minorHAnsi" w:hAnsiTheme="minorHAnsi" w:cstheme="minorHAnsi"/>
        </w:rPr>
        <w:t xml:space="preserve">helps children develop mastery across all the operations in an efficient and reliable way. </w:t>
      </w:r>
      <w:r w:rsidR="00ED2E4F" w:rsidRPr="00E07063">
        <w:rPr>
          <w:rFonts w:asciiTheme="minorHAnsi" w:hAnsiTheme="minorHAnsi" w:cstheme="minorHAnsi"/>
        </w:rPr>
        <w:t xml:space="preserve">In </w:t>
      </w:r>
      <w:r w:rsidR="00E07063" w:rsidRPr="00E07063">
        <w:rPr>
          <w:rFonts w:asciiTheme="minorHAnsi" w:hAnsiTheme="minorHAnsi" w:cstheme="minorHAnsi"/>
        </w:rPr>
        <w:t>Nursery</w:t>
      </w:r>
      <w:r w:rsidR="00ED2E4F" w:rsidRPr="00E07063">
        <w:rPr>
          <w:rFonts w:asciiTheme="minorHAnsi" w:hAnsiTheme="minorHAnsi" w:cstheme="minorHAnsi"/>
        </w:rPr>
        <w:t xml:space="preserve">, children focus on concrete and pictorial representations. At this stage, children </w:t>
      </w:r>
      <w:r w:rsidR="00E07063">
        <w:rPr>
          <w:rFonts w:asciiTheme="minorHAnsi" w:hAnsiTheme="minorHAnsi" w:cstheme="minorHAnsi"/>
        </w:rPr>
        <w:t>will learn how to represent</w:t>
      </w:r>
      <w:r w:rsidR="00ED2E4F" w:rsidRPr="00E07063">
        <w:rPr>
          <w:rFonts w:asciiTheme="minorHAnsi" w:hAnsiTheme="minorHAnsi" w:cstheme="minorHAnsi"/>
        </w:rPr>
        <w:t xml:space="preserve"> objects in differen</w:t>
      </w:r>
      <w:r w:rsidR="00E07063" w:rsidRPr="00E07063">
        <w:rPr>
          <w:rFonts w:asciiTheme="minorHAnsi" w:hAnsiTheme="minorHAnsi" w:cstheme="minorHAnsi"/>
        </w:rPr>
        <w:t>t ways e.g. understanding that 3</w:t>
      </w:r>
      <w:r w:rsidR="00ED2E4F" w:rsidRPr="00E07063">
        <w:rPr>
          <w:rFonts w:asciiTheme="minorHAnsi" w:hAnsiTheme="minorHAnsi" w:cstheme="minorHAnsi"/>
        </w:rPr>
        <w:t xml:space="preserve"> c</w:t>
      </w:r>
      <w:r w:rsidR="00E07063" w:rsidRPr="00E07063">
        <w:rPr>
          <w:rFonts w:asciiTheme="minorHAnsi" w:hAnsiTheme="minorHAnsi" w:cstheme="minorHAnsi"/>
        </w:rPr>
        <w:t>ars can also be represented as 3 counters, 3 cubes, 3</w:t>
      </w:r>
      <w:r w:rsidR="00ED2E4F" w:rsidRPr="00E07063">
        <w:rPr>
          <w:rFonts w:asciiTheme="minorHAnsi" w:hAnsiTheme="minorHAnsi" w:cstheme="minorHAnsi"/>
        </w:rPr>
        <w:t xml:space="preserve"> pictures of cars etc.</w:t>
      </w:r>
      <w:r w:rsidR="00B04C57">
        <w:rPr>
          <w:rFonts w:asciiTheme="minorHAnsi" w:hAnsiTheme="minorHAnsi" w:cstheme="minorHAnsi"/>
        </w:rPr>
        <w:t xml:space="preserve"> </w:t>
      </w:r>
      <w:bookmarkStart w:id="0" w:name="_GoBack"/>
      <w:bookmarkEnd w:id="0"/>
    </w:p>
    <w:sdt>
      <w:sdtPr>
        <w:rPr>
          <w:rFonts w:asciiTheme="minorHAnsi" w:hAnsiTheme="minorHAnsi" w:cstheme="minorHAnsi"/>
          <w:color w:val="5B9BD5" w:themeColor="accent1"/>
          <w:sz w:val="28"/>
          <w:szCs w:val="28"/>
        </w:rPr>
        <w:id w:val="1424688155"/>
        <w:docPartObj>
          <w:docPartGallery w:val="Cover Pages"/>
          <w:docPartUnique/>
        </w:docPartObj>
      </w:sdtPr>
      <w:sdtEndPr>
        <w:rPr>
          <w:rFonts w:eastAsia="Times New Roman"/>
          <w:color w:val="auto"/>
          <w:highlight w:val="yellow"/>
          <w:u w:val="single"/>
          <w:lang w:eastAsia="en-GB"/>
        </w:rPr>
      </w:sdtEndPr>
      <w:sdtContent>
        <w:p w14:paraId="2837257D" w14:textId="23745BB1" w:rsidR="00E07063" w:rsidRPr="00E07063" w:rsidRDefault="00E07063" w:rsidP="00E07063">
          <w:pPr>
            <w:pStyle w:val="Explanation"/>
            <w:rPr>
              <w:rFonts w:asciiTheme="minorHAnsi" w:hAnsiTheme="minorHAnsi" w:cstheme="minorHAnsi"/>
              <w:sz w:val="28"/>
              <w:szCs w:val="28"/>
              <w:u w:val="single"/>
            </w:rPr>
          </w:pPr>
          <w:r w:rsidRPr="00E07063">
            <w:rPr>
              <w:rFonts w:asciiTheme="minorHAnsi" w:hAnsiTheme="minorHAnsi" w:cstheme="minorHAnsi"/>
              <w:noProof/>
              <w:color w:val="5B9BD5" w:themeColor="accent1"/>
              <w:sz w:val="28"/>
              <w:szCs w:val="28"/>
              <w:lang w:eastAsia="en-GB"/>
            </w:rPr>
            <mc:AlternateContent>
              <mc:Choice Requires="wps">
                <w:drawing>
                  <wp:anchor distT="0" distB="0" distL="114300" distR="114300" simplePos="0" relativeHeight="251680768" behindDoc="0" locked="0" layoutInCell="1" allowOverlap="1" wp14:anchorId="385DF04F" wp14:editId="06D8C69E">
                    <wp:simplePos x="0" y="0"/>
                    <wp:positionH relativeFrom="margin">
                      <wp:align>center</wp:align>
                    </wp:positionH>
                    <mc:AlternateContent>
                      <mc:Choice Requires="wp14">
                        <wp:positionV relativeFrom="page">
                          <wp14:pctPosVOffset>85000</wp14:pctPosVOffset>
                        </wp:positionV>
                      </mc:Choice>
                      <mc:Fallback>
                        <wp:positionV relativeFrom="page">
                          <wp:posOffset>6426200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20-09-01T00:00:00Z">
                                    <w:dateFormat w:val="MMMM d, yyyy"/>
                                    <w:lid w:val="en-US"/>
                                    <w:storeMappedDataAs w:val="dateTime"/>
                                    <w:calendar w:val="gregorian"/>
                                  </w:date>
                                </w:sdtPr>
                                <w:sdtContent>
                                  <w:p w14:paraId="338AB6D7" w14:textId="77777777" w:rsidR="00E07063" w:rsidRDefault="00E07063" w:rsidP="00E07063">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6B95127F" w14:textId="77777777" w:rsidR="00E07063" w:rsidRDefault="00E07063" w:rsidP="00E07063">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Content>
                                    <w:r>
                                      <w:rPr>
                                        <w:caps/>
                                        <w:color w:val="5B9BD5" w:themeColor="accent1"/>
                                      </w:rPr>
                                      <w:t xml:space="preserve">     </w:t>
                                    </w:r>
                                  </w:sdtContent>
                                </w:sdt>
                              </w:p>
                              <w:p w14:paraId="50F37B69" w14:textId="77777777" w:rsidR="00E07063" w:rsidRDefault="00E07063" w:rsidP="00E07063">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85DF04F" id="_x0000_t202" coordsize="21600,21600" o:spt="202" path="m,l,21600r21600,l21600,xe">
                    <v:stroke joinstyle="miter"/>
                    <v:path gradientshapeok="t" o:connecttype="rect"/>
                  </v:shapetype>
                  <v:shape id="Text Box 142" o:spid="_x0000_s1026" type="#_x0000_t202" style="position:absolute;margin-left:0;margin-top:0;width:516pt;height:43.9pt;z-index:25168076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20-09-01T00:00:00Z">
                              <w:dateFormat w:val="MMMM d, yyyy"/>
                              <w:lid w:val="en-US"/>
                              <w:storeMappedDataAs w:val="dateTime"/>
                              <w:calendar w:val="gregorian"/>
                            </w:date>
                          </w:sdtPr>
                          <w:sdtContent>
                            <w:p w14:paraId="338AB6D7" w14:textId="77777777" w:rsidR="00E07063" w:rsidRDefault="00E07063" w:rsidP="00E07063">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6B95127F" w14:textId="77777777" w:rsidR="00E07063" w:rsidRDefault="00E07063" w:rsidP="00E07063">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Content>
                              <w:r>
                                <w:rPr>
                                  <w:caps/>
                                  <w:color w:val="5B9BD5" w:themeColor="accent1"/>
                                </w:rPr>
                                <w:t xml:space="preserve">     </w:t>
                              </w:r>
                            </w:sdtContent>
                          </w:sdt>
                        </w:p>
                        <w:p w14:paraId="50F37B69" w14:textId="77777777" w:rsidR="00E07063" w:rsidRDefault="00E07063" w:rsidP="00E07063">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v:textbox>
                    <w10:wrap anchorx="margin" anchory="page"/>
                  </v:shape>
                </w:pict>
              </mc:Fallback>
            </mc:AlternateContent>
          </w:r>
          <w:r w:rsidRPr="00E07063">
            <w:rPr>
              <w:rFonts w:asciiTheme="minorHAnsi" w:hAnsiTheme="minorHAnsi" w:cstheme="minorHAnsi"/>
              <w:sz w:val="28"/>
              <w:szCs w:val="28"/>
              <w:highlight w:val="yellow"/>
              <w:u w:val="single"/>
            </w:rPr>
            <w:t>Counting Principles</w:t>
          </w:r>
        </w:p>
        <w:p w14:paraId="66A5E7D4" w14:textId="77777777" w:rsidR="00E07063" w:rsidRPr="00E07063" w:rsidRDefault="00E07063" w:rsidP="00E07063">
          <w:pPr>
            <w:rPr>
              <w:rFonts w:asciiTheme="minorHAnsi" w:hAnsiTheme="minorHAnsi" w:cstheme="minorHAnsi"/>
              <w:sz w:val="28"/>
              <w:szCs w:val="28"/>
            </w:rPr>
          </w:pPr>
          <w:r w:rsidRPr="00E07063">
            <w:rPr>
              <w:rFonts w:asciiTheme="minorHAnsi" w:hAnsiTheme="minorHAnsi" w:cstheme="minorHAnsi"/>
              <w:sz w:val="28"/>
              <w:szCs w:val="28"/>
            </w:rPr>
            <w:t>Counting Principles that should be explored, taught and represented throughout the school year:</w:t>
          </w:r>
        </w:p>
        <w:p w14:paraId="05BB8B6F" w14:textId="77777777" w:rsidR="00E07063" w:rsidRPr="00E07063" w:rsidRDefault="00E07063" w:rsidP="00E07063">
          <w:pPr>
            <w:rPr>
              <w:rFonts w:asciiTheme="minorHAnsi" w:hAnsiTheme="minorHAnsi" w:cstheme="minorHAnsi"/>
              <w:i/>
              <w:sz w:val="28"/>
              <w:szCs w:val="28"/>
            </w:rPr>
          </w:pPr>
          <w:r w:rsidRPr="00E07063">
            <w:rPr>
              <w:rFonts w:asciiTheme="minorHAnsi" w:hAnsiTheme="minorHAnsi" w:cstheme="minorHAnsi"/>
              <w:sz w:val="28"/>
              <w:szCs w:val="28"/>
              <w:highlight w:val="yellow"/>
              <w:u w:val="single"/>
            </w:rPr>
            <w:t>1. The one - one principle:</w:t>
          </w:r>
          <w:r w:rsidRPr="00E07063">
            <w:rPr>
              <w:rFonts w:asciiTheme="minorHAnsi" w:hAnsiTheme="minorHAnsi" w:cstheme="minorHAnsi"/>
              <w:sz w:val="28"/>
              <w:szCs w:val="28"/>
            </w:rPr>
            <w:t xml:space="preserve"> this involves children assigning one number name to each objects that is being counted. Children need to ensure that they count each object that is being counted only once ensuring that they have counted every object. Once they have counted all the objects they need to know that that is the set. Encourage children to say the full amount each time they count e.g. ‘One, Two, Three, I have 3 altogether.’ Children will sometimes count objects more than once or miss an object out that needs to be counted. Encourage children to line up objects and touch each one as they count saying one number name for each object. This will also avoid children counting more quickly than they touch the objects which again shows that they have not grasped on one correspondence. When counting pictures children should use the strategy of drawing a line through each picture as they count it. Children should be taught number names through number songs and general counting</w:t>
          </w:r>
          <w:r w:rsidRPr="00E07063">
            <w:rPr>
              <w:rFonts w:asciiTheme="minorHAnsi" w:hAnsiTheme="minorHAnsi" w:cstheme="minorHAnsi"/>
              <w:i/>
              <w:sz w:val="28"/>
              <w:szCs w:val="28"/>
            </w:rPr>
            <w:t>. (When doing this through song daily children should begin to recite numbers to 10 to help with the EYFS statement.)</w:t>
          </w:r>
        </w:p>
        <w:p w14:paraId="06E0C585" w14:textId="77777777" w:rsidR="00E07063" w:rsidRPr="00E07063" w:rsidRDefault="00E07063" w:rsidP="00E07063">
          <w:pPr>
            <w:rPr>
              <w:rFonts w:asciiTheme="minorHAnsi" w:hAnsiTheme="minorHAnsi" w:cstheme="minorHAnsi"/>
              <w:i/>
              <w:sz w:val="28"/>
              <w:szCs w:val="28"/>
            </w:rPr>
          </w:pPr>
          <w:r w:rsidRPr="00E07063">
            <w:rPr>
              <w:rFonts w:asciiTheme="minorHAnsi" w:hAnsiTheme="minorHAnsi" w:cstheme="minorHAnsi"/>
              <w:sz w:val="28"/>
              <w:szCs w:val="28"/>
              <w:highlight w:val="yellow"/>
              <w:u w:val="single"/>
            </w:rPr>
            <w:t>2. The stable order principle:</w:t>
          </w:r>
          <w:r w:rsidRPr="00E07063">
            <w:rPr>
              <w:rFonts w:asciiTheme="minorHAnsi" w:hAnsiTheme="minorHAnsi" w:cstheme="minorHAnsi"/>
              <w:sz w:val="28"/>
              <w:szCs w:val="28"/>
            </w:rPr>
            <w:t xml:space="preserve"> children understand when counting that the numbers have to be said in a certain order. Children need to know all the number names for the amount in the group they are counting. Teachers can therefore encourage children to count aloud </w:t>
          </w:r>
          <w:r w:rsidRPr="00E07063">
            <w:rPr>
              <w:rFonts w:asciiTheme="minorHAnsi" w:hAnsiTheme="minorHAnsi" w:cstheme="minorHAnsi"/>
              <w:sz w:val="28"/>
              <w:szCs w:val="28"/>
            </w:rPr>
            <w:lastRenderedPageBreak/>
            <w:t xml:space="preserve">to larger numbers without expecting them to count that number of objects immediately. The order of numbers should be reinforced through number songs and daily counting activities. </w:t>
          </w:r>
          <w:r w:rsidRPr="00E07063">
            <w:rPr>
              <w:rFonts w:asciiTheme="minorHAnsi" w:hAnsiTheme="minorHAnsi" w:cstheme="minorHAnsi"/>
              <w:i/>
              <w:sz w:val="28"/>
              <w:szCs w:val="28"/>
            </w:rPr>
            <w:t>(When doing this through song daily children should begin to recite numbers to 10 to help with the EYFS statement.)</w:t>
          </w:r>
        </w:p>
        <w:p w14:paraId="78062886" w14:textId="77777777" w:rsidR="00E07063" w:rsidRPr="00E07063" w:rsidRDefault="00E07063" w:rsidP="00E07063">
          <w:pPr>
            <w:rPr>
              <w:rFonts w:asciiTheme="minorHAnsi" w:hAnsiTheme="minorHAnsi" w:cstheme="minorHAnsi"/>
              <w:i/>
              <w:sz w:val="28"/>
              <w:szCs w:val="28"/>
            </w:rPr>
          </w:pPr>
          <w:r w:rsidRPr="00E07063">
            <w:rPr>
              <w:rFonts w:asciiTheme="minorHAnsi" w:hAnsiTheme="minorHAnsi" w:cstheme="minorHAnsi"/>
              <w:sz w:val="28"/>
              <w:szCs w:val="28"/>
              <w:highlight w:val="yellow"/>
              <w:u w:val="single"/>
            </w:rPr>
            <w:t>3.The cardinal principle:</w:t>
          </w:r>
          <w:r w:rsidRPr="00E07063">
            <w:rPr>
              <w:rFonts w:asciiTheme="minorHAnsi" w:hAnsiTheme="minorHAnsi" w:cstheme="minorHAnsi"/>
              <w:sz w:val="28"/>
              <w:szCs w:val="28"/>
            </w:rPr>
            <w:t xml:space="preserve"> children understand that the number name assigned to the final object in a group is the total number of objects in that group. In order to grasp this principle, children need to understand the one -one and stable order principles. From a larger group, children select a given number and count them out. When asked ‘how many?’ children should be able to recall the final number they said. Children who have not grasped this principle will recount the whole group again</w:t>
          </w:r>
          <w:r w:rsidRPr="00E07063">
            <w:rPr>
              <w:rFonts w:asciiTheme="minorHAnsi" w:hAnsiTheme="minorHAnsi" w:cstheme="minorHAnsi"/>
              <w:i/>
              <w:sz w:val="28"/>
              <w:szCs w:val="28"/>
            </w:rPr>
            <w:t>. (When using numbers in the nursery environment children should be encouraged to count sets. Label up different areas with the number of objects, people in the area etc. to provide children with opportunities to count amounts/sets independently.)</w:t>
          </w:r>
        </w:p>
        <w:p w14:paraId="1F4D9923" w14:textId="77777777" w:rsidR="00E07063" w:rsidRPr="00E07063" w:rsidRDefault="00E07063" w:rsidP="00E07063">
          <w:pPr>
            <w:rPr>
              <w:rFonts w:asciiTheme="minorHAnsi" w:hAnsiTheme="minorHAnsi" w:cstheme="minorHAnsi"/>
              <w:sz w:val="28"/>
              <w:szCs w:val="28"/>
            </w:rPr>
          </w:pPr>
          <w:r w:rsidRPr="00E07063">
            <w:rPr>
              <w:rFonts w:asciiTheme="minorHAnsi" w:hAnsiTheme="minorHAnsi" w:cstheme="minorHAnsi"/>
              <w:sz w:val="28"/>
              <w:szCs w:val="28"/>
              <w:highlight w:val="yellow"/>
              <w:u w:val="single"/>
            </w:rPr>
            <w:t>4.The abstraction principle:</w:t>
          </w:r>
          <w:r w:rsidRPr="00E07063">
            <w:rPr>
              <w:rFonts w:asciiTheme="minorHAnsi" w:hAnsiTheme="minorHAnsi" w:cstheme="minorHAnsi"/>
              <w:sz w:val="28"/>
              <w:szCs w:val="28"/>
            </w:rPr>
            <w:t xml:space="preserve"> this involves children understanding that anything can be counted including things that cannot be touched including sounds and movements. When starting to count many children rely on touching the objects in order to count accurately. Teachers can encourage abstract counting on a daily basis by counting claps or clicks.  </w:t>
          </w:r>
          <w:r w:rsidRPr="00E07063">
            <w:rPr>
              <w:rFonts w:asciiTheme="minorHAnsi" w:hAnsiTheme="minorHAnsi" w:cstheme="minorHAnsi"/>
              <w:i/>
              <w:sz w:val="28"/>
              <w:szCs w:val="28"/>
            </w:rPr>
            <w:t>(The abstract principle should feature at least once a day in the nursery environment. Build it into your morning routines and try to feature it in lessons as often as possible.)</w:t>
          </w:r>
        </w:p>
        <w:p w14:paraId="7EF8A250" w14:textId="77777777" w:rsidR="00E07063" w:rsidRPr="00E07063" w:rsidRDefault="00E07063" w:rsidP="00E07063">
          <w:pPr>
            <w:rPr>
              <w:rFonts w:asciiTheme="minorHAnsi" w:hAnsiTheme="minorHAnsi" w:cstheme="minorHAnsi"/>
              <w:i/>
              <w:sz w:val="28"/>
              <w:szCs w:val="28"/>
            </w:rPr>
          </w:pPr>
          <w:r w:rsidRPr="00E07063">
            <w:rPr>
              <w:rFonts w:asciiTheme="minorHAnsi" w:hAnsiTheme="minorHAnsi" w:cstheme="minorHAnsi"/>
              <w:sz w:val="28"/>
              <w:szCs w:val="28"/>
              <w:highlight w:val="yellow"/>
              <w:u w:val="single"/>
            </w:rPr>
            <w:t>5.The order irrelevance principle</w:t>
          </w:r>
          <w:r w:rsidRPr="00E07063">
            <w:rPr>
              <w:rFonts w:asciiTheme="minorHAnsi" w:hAnsiTheme="minorHAnsi" w:cstheme="minorHAnsi"/>
              <w:sz w:val="28"/>
              <w:szCs w:val="28"/>
            </w:rPr>
            <w:t xml:space="preserve">: this involves children understanding that the order we count a group of objects is irrelevant No matter which way we count the set the number remains the same. Encourage children to count objects left to right, right to left, top to bottom, bottom to top. Once children have counted a group, move the objects and ask children how many there are. If they count them all again they have not fully grasped this principle. </w:t>
          </w:r>
          <w:r w:rsidRPr="00E07063">
            <w:rPr>
              <w:rFonts w:asciiTheme="minorHAnsi" w:hAnsiTheme="minorHAnsi" w:cstheme="minorHAnsi"/>
              <w:i/>
              <w:sz w:val="28"/>
              <w:szCs w:val="28"/>
            </w:rPr>
            <w:t>(This needs to be modelled by the teacher as often as possible to reinforce the idea of order irrelevance. This should feature in any counting activity that is teacher led. To ensure that children grasp this principle they must be exposed to different number arrays so they get used to seeing numbers represented in different ways.)</w:t>
          </w:r>
        </w:p>
        <w:p w14:paraId="2377C5A9" w14:textId="15148C60" w:rsidR="00E07063" w:rsidRDefault="00E07063" w:rsidP="00E07063">
          <w:pPr>
            <w:shd w:val="clear" w:color="auto" w:fill="FFFFFF"/>
            <w:spacing w:before="100" w:beforeAutospacing="1" w:after="100" w:afterAutospacing="1"/>
            <w:jc w:val="both"/>
            <w:rPr>
              <w:rFonts w:asciiTheme="minorHAnsi" w:hAnsiTheme="minorHAnsi" w:cstheme="minorHAnsi"/>
              <w:color w:val="333333"/>
              <w:sz w:val="28"/>
              <w:szCs w:val="28"/>
            </w:rPr>
          </w:pPr>
        </w:p>
        <w:p w14:paraId="505A053B" w14:textId="288797C7" w:rsidR="00E07063" w:rsidRDefault="00E07063" w:rsidP="00E07063">
          <w:pPr>
            <w:shd w:val="clear" w:color="auto" w:fill="FFFFFF"/>
            <w:spacing w:before="100" w:beforeAutospacing="1" w:after="100" w:afterAutospacing="1"/>
            <w:jc w:val="both"/>
            <w:rPr>
              <w:rFonts w:asciiTheme="minorHAnsi" w:hAnsiTheme="minorHAnsi" w:cstheme="minorHAnsi"/>
              <w:color w:val="333333"/>
              <w:sz w:val="28"/>
              <w:szCs w:val="28"/>
            </w:rPr>
          </w:pPr>
        </w:p>
        <w:p w14:paraId="74D683FB" w14:textId="64923A74" w:rsidR="00E07063" w:rsidRDefault="00E07063" w:rsidP="00E07063">
          <w:pPr>
            <w:shd w:val="clear" w:color="auto" w:fill="FFFFFF"/>
            <w:spacing w:before="100" w:beforeAutospacing="1" w:after="100" w:afterAutospacing="1"/>
            <w:jc w:val="both"/>
            <w:rPr>
              <w:rFonts w:asciiTheme="minorHAnsi" w:hAnsiTheme="minorHAnsi" w:cstheme="minorHAnsi"/>
              <w:color w:val="333333"/>
              <w:sz w:val="28"/>
              <w:szCs w:val="28"/>
            </w:rPr>
          </w:pPr>
        </w:p>
        <w:p w14:paraId="58D96129" w14:textId="267146C0" w:rsidR="00E07063" w:rsidRDefault="00E07063" w:rsidP="00E07063">
          <w:pPr>
            <w:shd w:val="clear" w:color="auto" w:fill="FFFFFF"/>
            <w:spacing w:before="100" w:beforeAutospacing="1" w:after="100" w:afterAutospacing="1"/>
            <w:jc w:val="both"/>
            <w:rPr>
              <w:rFonts w:asciiTheme="minorHAnsi" w:hAnsiTheme="minorHAnsi" w:cstheme="minorHAnsi"/>
              <w:color w:val="333333"/>
              <w:sz w:val="28"/>
              <w:szCs w:val="28"/>
            </w:rPr>
          </w:pPr>
        </w:p>
        <w:p w14:paraId="62B3F9F5" w14:textId="77777777" w:rsidR="00E07063" w:rsidRPr="00E07063" w:rsidRDefault="00E07063" w:rsidP="00E07063">
          <w:pPr>
            <w:shd w:val="clear" w:color="auto" w:fill="FFFFFF"/>
            <w:spacing w:before="100" w:beforeAutospacing="1" w:after="100" w:afterAutospacing="1"/>
            <w:jc w:val="both"/>
            <w:rPr>
              <w:rFonts w:asciiTheme="minorHAnsi" w:hAnsiTheme="minorHAnsi" w:cstheme="minorHAnsi"/>
              <w:color w:val="333333"/>
              <w:sz w:val="28"/>
              <w:szCs w:val="28"/>
            </w:rPr>
          </w:pPr>
        </w:p>
        <w:p w14:paraId="44E69BC4" w14:textId="77777777" w:rsidR="00E07063" w:rsidRPr="00E07063" w:rsidRDefault="00E07063" w:rsidP="00E07063">
          <w:pPr>
            <w:jc w:val="both"/>
            <w:rPr>
              <w:rFonts w:asciiTheme="minorHAnsi" w:hAnsiTheme="minorHAnsi" w:cstheme="minorHAnsi"/>
              <w:sz w:val="28"/>
              <w:szCs w:val="28"/>
              <w:u w:val="single"/>
            </w:rPr>
          </w:pPr>
        </w:p>
      </w:sdtContent>
    </w:sdt>
    <w:p w14:paraId="5DF290F5" w14:textId="77777777" w:rsidR="00E07063" w:rsidRPr="00E07063" w:rsidRDefault="00E07063" w:rsidP="00E07063">
      <w:pPr>
        <w:rPr>
          <w:rFonts w:asciiTheme="minorHAnsi" w:hAnsiTheme="minorHAnsi" w:cstheme="minorHAnsi"/>
          <w:sz w:val="28"/>
          <w:szCs w:val="28"/>
        </w:rPr>
      </w:pPr>
    </w:p>
    <w:p w14:paraId="3DAFF047" w14:textId="77777777" w:rsidR="00E07063" w:rsidRPr="00E07063" w:rsidRDefault="00E07063" w:rsidP="00E07063">
      <w:pPr>
        <w:rPr>
          <w:rFonts w:asciiTheme="minorHAnsi" w:hAnsiTheme="minorHAnsi" w:cstheme="minorHAnsi"/>
          <w:sz w:val="28"/>
          <w:szCs w:val="28"/>
          <w:u w:val="single"/>
        </w:rPr>
      </w:pPr>
      <w:r w:rsidRPr="00E07063">
        <w:rPr>
          <w:rFonts w:asciiTheme="minorHAnsi" w:hAnsiTheme="minorHAnsi" w:cstheme="minorHAnsi"/>
          <w:sz w:val="28"/>
          <w:szCs w:val="28"/>
          <w:highlight w:val="yellow"/>
          <w:u w:val="single"/>
        </w:rPr>
        <w:t>Daily Skills</w:t>
      </w:r>
    </w:p>
    <w:p w14:paraId="21A1B580" w14:textId="77777777" w:rsidR="00E07063" w:rsidRPr="00E07063" w:rsidRDefault="00E07063" w:rsidP="00E07063">
      <w:pPr>
        <w:rPr>
          <w:rFonts w:asciiTheme="minorHAnsi" w:hAnsiTheme="minorHAnsi" w:cstheme="minorHAnsi"/>
          <w:i/>
          <w:sz w:val="28"/>
          <w:szCs w:val="28"/>
        </w:rPr>
      </w:pPr>
      <w:r w:rsidRPr="00E07063">
        <w:rPr>
          <w:rFonts w:asciiTheme="minorHAnsi" w:hAnsiTheme="minorHAnsi" w:cstheme="minorHAnsi"/>
          <w:i/>
          <w:sz w:val="28"/>
          <w:szCs w:val="28"/>
        </w:rPr>
        <w:t>Maths should not only be taught during specific maths sessions but wherever possible throughout the day. The following should be utilised to support maths teaching:</w:t>
      </w:r>
    </w:p>
    <w:p w14:paraId="53BCC3F1" w14:textId="77777777" w:rsidR="00E07063" w:rsidRPr="00E07063" w:rsidRDefault="00E07063" w:rsidP="00E07063">
      <w:pPr>
        <w:pStyle w:val="ListParagraph"/>
        <w:numPr>
          <w:ilvl w:val="0"/>
          <w:numId w:val="1"/>
        </w:numPr>
        <w:jc w:val="both"/>
        <w:rPr>
          <w:rFonts w:cstheme="minorHAnsi"/>
          <w:sz w:val="28"/>
          <w:szCs w:val="28"/>
        </w:rPr>
      </w:pPr>
      <w:r w:rsidRPr="00E07063">
        <w:rPr>
          <w:rFonts w:cstheme="minorHAnsi"/>
          <w:sz w:val="28"/>
          <w:szCs w:val="28"/>
        </w:rPr>
        <w:t>Days of the week song and talking about the day.</w:t>
      </w:r>
    </w:p>
    <w:p w14:paraId="0BB5E998" w14:textId="77777777" w:rsidR="00E07063" w:rsidRPr="00E07063" w:rsidRDefault="00E07063" w:rsidP="00E07063">
      <w:pPr>
        <w:pStyle w:val="ListParagraph"/>
        <w:numPr>
          <w:ilvl w:val="0"/>
          <w:numId w:val="1"/>
        </w:numPr>
        <w:jc w:val="both"/>
        <w:rPr>
          <w:rFonts w:cstheme="minorHAnsi"/>
          <w:sz w:val="28"/>
          <w:szCs w:val="28"/>
        </w:rPr>
      </w:pPr>
      <w:r w:rsidRPr="00E07063">
        <w:rPr>
          <w:rFonts w:cstheme="minorHAnsi"/>
          <w:sz w:val="28"/>
          <w:szCs w:val="28"/>
        </w:rPr>
        <w:t>General counting e.g. Counting how many bananas there are in the fruit box.</w:t>
      </w:r>
    </w:p>
    <w:p w14:paraId="5CCF150E" w14:textId="77777777" w:rsidR="00E07063" w:rsidRPr="00E07063" w:rsidRDefault="00E07063" w:rsidP="00E07063">
      <w:pPr>
        <w:pStyle w:val="ListParagraph"/>
        <w:numPr>
          <w:ilvl w:val="0"/>
          <w:numId w:val="1"/>
        </w:numPr>
        <w:jc w:val="both"/>
        <w:rPr>
          <w:rFonts w:cstheme="minorHAnsi"/>
          <w:sz w:val="28"/>
          <w:szCs w:val="28"/>
        </w:rPr>
      </w:pPr>
      <w:r w:rsidRPr="00E07063">
        <w:rPr>
          <w:rFonts w:cstheme="minorHAnsi"/>
          <w:sz w:val="28"/>
          <w:szCs w:val="28"/>
        </w:rPr>
        <w:t>Counting songs e.g. ‘5 little ducks went swimming one day’ ’10 green bottles’</w:t>
      </w:r>
    </w:p>
    <w:p w14:paraId="0F6793B4" w14:textId="77777777" w:rsidR="00E07063" w:rsidRPr="00E07063" w:rsidRDefault="00E07063" w:rsidP="00E07063">
      <w:pPr>
        <w:pStyle w:val="ListParagraph"/>
        <w:numPr>
          <w:ilvl w:val="0"/>
          <w:numId w:val="1"/>
        </w:numPr>
        <w:jc w:val="both"/>
        <w:rPr>
          <w:rFonts w:cstheme="minorHAnsi"/>
          <w:sz w:val="28"/>
          <w:szCs w:val="28"/>
        </w:rPr>
      </w:pPr>
      <w:r w:rsidRPr="00E07063">
        <w:rPr>
          <w:rFonts w:cstheme="minorHAnsi"/>
          <w:sz w:val="28"/>
          <w:szCs w:val="28"/>
        </w:rPr>
        <w:t>Use of ordinal numbers e.g. “Sam line up first, Lilly line up second...” This language should become part of the teachers and the children’s everyday language and used as often as possible.</w:t>
      </w:r>
    </w:p>
    <w:p w14:paraId="139A1D29" w14:textId="77777777" w:rsidR="00E07063" w:rsidRPr="00E07063" w:rsidRDefault="00E07063" w:rsidP="00E07063">
      <w:pPr>
        <w:pStyle w:val="ListParagraph"/>
        <w:numPr>
          <w:ilvl w:val="0"/>
          <w:numId w:val="1"/>
        </w:numPr>
        <w:jc w:val="both"/>
        <w:rPr>
          <w:rFonts w:cstheme="minorHAnsi"/>
          <w:sz w:val="28"/>
          <w:szCs w:val="28"/>
        </w:rPr>
      </w:pPr>
      <w:r w:rsidRPr="00E07063">
        <w:rPr>
          <w:rFonts w:cstheme="minorHAnsi"/>
          <w:sz w:val="28"/>
          <w:szCs w:val="28"/>
        </w:rPr>
        <w:t>Use of positional language e.g. ‘Can you put the fruit bowl on the table?’ ‘Can you stand behind the chair’ This language should become part of the teachers and the children’s everyday language and used as often as possible</w:t>
      </w:r>
    </w:p>
    <w:p w14:paraId="1A5D6D49" w14:textId="77777777" w:rsidR="00E07063" w:rsidRPr="00E07063" w:rsidRDefault="00E07063" w:rsidP="00E07063">
      <w:pPr>
        <w:pStyle w:val="ListParagraph"/>
        <w:numPr>
          <w:ilvl w:val="0"/>
          <w:numId w:val="1"/>
        </w:numPr>
        <w:jc w:val="both"/>
        <w:rPr>
          <w:rFonts w:cstheme="minorHAnsi"/>
          <w:sz w:val="28"/>
          <w:szCs w:val="28"/>
        </w:rPr>
      </w:pPr>
      <w:r w:rsidRPr="00E07063">
        <w:rPr>
          <w:rFonts w:cstheme="minorHAnsi"/>
          <w:sz w:val="28"/>
          <w:szCs w:val="28"/>
        </w:rPr>
        <w:t>Games independently accessed or organised by an adult should include a counting, adding or a subtracting element.</w:t>
      </w:r>
    </w:p>
    <w:p w14:paraId="0D3656A0" w14:textId="77777777" w:rsidR="00E07063" w:rsidRPr="00E07063" w:rsidRDefault="00E07063" w:rsidP="00E07063">
      <w:pPr>
        <w:pStyle w:val="ListParagraph"/>
        <w:numPr>
          <w:ilvl w:val="0"/>
          <w:numId w:val="1"/>
        </w:numPr>
        <w:jc w:val="both"/>
        <w:rPr>
          <w:rFonts w:cstheme="minorHAnsi"/>
          <w:sz w:val="28"/>
          <w:szCs w:val="28"/>
        </w:rPr>
      </w:pPr>
      <w:r w:rsidRPr="00E07063">
        <w:rPr>
          <w:rFonts w:cstheme="minorHAnsi"/>
          <w:sz w:val="28"/>
          <w:szCs w:val="28"/>
        </w:rPr>
        <w:t>Noticing maths in the environment e.g. Asking children what they notice about a tree. They may say it is tall, has circles on etc.</w:t>
      </w:r>
    </w:p>
    <w:p w14:paraId="78A5E813" w14:textId="77777777" w:rsidR="00E07063" w:rsidRPr="00E07063" w:rsidRDefault="00E07063" w:rsidP="00E07063">
      <w:pPr>
        <w:pStyle w:val="ListParagraph"/>
        <w:numPr>
          <w:ilvl w:val="0"/>
          <w:numId w:val="1"/>
        </w:numPr>
        <w:jc w:val="both"/>
        <w:rPr>
          <w:rFonts w:cstheme="minorHAnsi"/>
          <w:sz w:val="28"/>
          <w:szCs w:val="28"/>
        </w:rPr>
      </w:pPr>
      <w:r w:rsidRPr="00E07063">
        <w:rPr>
          <w:rFonts w:cstheme="minorHAnsi"/>
          <w:sz w:val="28"/>
          <w:szCs w:val="28"/>
        </w:rPr>
        <w:t xml:space="preserve">Incorporating maths in areas of continuous provision wherever possible e.g. An activity that matches numeral to quantity in the finger gym area, search for set amount of items in the sand area etc. </w:t>
      </w:r>
    </w:p>
    <w:p w14:paraId="0FC52AB3" w14:textId="77777777" w:rsidR="00E07063" w:rsidRPr="00E07063" w:rsidRDefault="00E07063" w:rsidP="00E07063">
      <w:pPr>
        <w:pStyle w:val="ListParagraph"/>
        <w:numPr>
          <w:ilvl w:val="0"/>
          <w:numId w:val="1"/>
        </w:numPr>
        <w:jc w:val="both"/>
        <w:rPr>
          <w:rFonts w:cstheme="minorHAnsi"/>
          <w:sz w:val="28"/>
          <w:szCs w:val="28"/>
        </w:rPr>
      </w:pPr>
      <w:r w:rsidRPr="00E07063">
        <w:rPr>
          <w:rFonts w:cstheme="minorHAnsi"/>
          <w:sz w:val="28"/>
          <w:szCs w:val="28"/>
        </w:rPr>
        <w:t>Incorporating maths in daily routines e.g. During registration time, if there are 3 children absent the children clap 3 times.  Having labels on pencil pots with a representation of a number should be used in the nursery environment to show how many pencils go in that pot during tidy up time or how many children can play in that area.</w:t>
      </w:r>
    </w:p>
    <w:p w14:paraId="1A03CA01" w14:textId="77777777" w:rsidR="00E07063" w:rsidRPr="00E07063" w:rsidRDefault="00E07063" w:rsidP="00E07063">
      <w:pPr>
        <w:pStyle w:val="ListParagraph"/>
        <w:numPr>
          <w:ilvl w:val="0"/>
          <w:numId w:val="1"/>
        </w:numPr>
        <w:jc w:val="both"/>
        <w:rPr>
          <w:rFonts w:cstheme="minorHAnsi"/>
          <w:sz w:val="28"/>
          <w:szCs w:val="28"/>
        </w:rPr>
      </w:pPr>
      <w:r w:rsidRPr="00E07063">
        <w:rPr>
          <w:rFonts w:cstheme="minorHAnsi"/>
          <w:sz w:val="28"/>
          <w:szCs w:val="28"/>
        </w:rPr>
        <w:t xml:space="preserve">Different representations of number around the nursery environment, do not just use digits or the same representations. </w:t>
      </w:r>
      <w:r w:rsidRPr="00E07063">
        <w:rPr>
          <w:rFonts w:cstheme="minorHAnsi"/>
          <w:i/>
          <w:sz w:val="28"/>
          <w:szCs w:val="28"/>
        </w:rPr>
        <w:t>(See key images for different ways to represent numbers)</w:t>
      </w:r>
    </w:p>
    <w:p w14:paraId="1E694BF3" w14:textId="77777777" w:rsidR="00E07063" w:rsidRPr="00E07063" w:rsidRDefault="00E07063" w:rsidP="00E07063">
      <w:pPr>
        <w:pStyle w:val="ListParagraph"/>
        <w:numPr>
          <w:ilvl w:val="0"/>
          <w:numId w:val="1"/>
        </w:numPr>
        <w:jc w:val="both"/>
        <w:rPr>
          <w:rFonts w:cstheme="minorHAnsi"/>
          <w:sz w:val="28"/>
          <w:szCs w:val="28"/>
        </w:rPr>
      </w:pPr>
      <w:r w:rsidRPr="00E07063">
        <w:rPr>
          <w:rFonts w:cstheme="minorHAnsi"/>
          <w:sz w:val="28"/>
          <w:szCs w:val="28"/>
        </w:rPr>
        <w:t>Encourage children to answer math questions when singing or reading ask questions e.g. ‘What number will come next?’ ‘How many will we have now.’ ‘Can you show me that number on your hands?’</w:t>
      </w:r>
    </w:p>
    <w:p w14:paraId="48937CF9" w14:textId="77777777" w:rsidR="00E07063" w:rsidRPr="00E07063" w:rsidRDefault="00E07063" w:rsidP="00E07063">
      <w:pPr>
        <w:pStyle w:val="ListParagraph"/>
        <w:numPr>
          <w:ilvl w:val="0"/>
          <w:numId w:val="1"/>
        </w:numPr>
        <w:jc w:val="both"/>
        <w:rPr>
          <w:rFonts w:cstheme="minorHAnsi"/>
          <w:sz w:val="28"/>
          <w:szCs w:val="28"/>
        </w:rPr>
      </w:pPr>
      <w:r w:rsidRPr="00E07063">
        <w:rPr>
          <w:rFonts w:cstheme="minorHAnsi"/>
          <w:sz w:val="28"/>
          <w:szCs w:val="28"/>
        </w:rPr>
        <w:t>Numbers used as labels in the Nursery environment to highlight sometimes numbers are used as labels and have no value e.g. Using numbers to label tables and instructing children to go to table 3.</w:t>
      </w:r>
    </w:p>
    <w:p w14:paraId="5D2E322C" w14:textId="77777777" w:rsidR="00E07063" w:rsidRPr="00E07063" w:rsidRDefault="00E07063" w:rsidP="00E07063">
      <w:pPr>
        <w:pStyle w:val="ListParagraph"/>
        <w:numPr>
          <w:ilvl w:val="0"/>
          <w:numId w:val="1"/>
        </w:numPr>
        <w:jc w:val="both"/>
        <w:rPr>
          <w:rFonts w:cstheme="minorHAnsi"/>
          <w:sz w:val="28"/>
          <w:szCs w:val="28"/>
        </w:rPr>
      </w:pPr>
      <w:r w:rsidRPr="00E07063">
        <w:rPr>
          <w:rFonts w:cstheme="minorHAnsi"/>
          <w:sz w:val="28"/>
          <w:szCs w:val="28"/>
        </w:rPr>
        <w:t>Visual timetable display board should be used daily at both AM and PM session. Using ordinal words e.g. First we will, next we will.</w:t>
      </w:r>
    </w:p>
    <w:p w14:paraId="5047BA65" w14:textId="77777777" w:rsidR="00E07063" w:rsidRPr="00E07063" w:rsidRDefault="00E07063" w:rsidP="00E07063">
      <w:pPr>
        <w:pStyle w:val="ListParagraph"/>
        <w:numPr>
          <w:ilvl w:val="0"/>
          <w:numId w:val="1"/>
        </w:numPr>
        <w:jc w:val="both"/>
        <w:rPr>
          <w:rFonts w:cstheme="minorHAnsi"/>
          <w:sz w:val="28"/>
          <w:szCs w:val="28"/>
        </w:rPr>
      </w:pPr>
      <w:r w:rsidRPr="00E07063">
        <w:rPr>
          <w:rFonts w:cstheme="minorHAnsi"/>
          <w:sz w:val="28"/>
          <w:szCs w:val="28"/>
        </w:rPr>
        <w:t xml:space="preserve">Encourage children to notice where possible shape is the environment and use the language of shape when giving out instructions e.g. Can we go and sit in a circle, a big round </w:t>
      </w:r>
      <w:proofErr w:type="gramStart"/>
      <w:r w:rsidRPr="00E07063">
        <w:rPr>
          <w:rFonts w:cstheme="minorHAnsi"/>
          <w:sz w:val="28"/>
          <w:szCs w:val="28"/>
        </w:rPr>
        <w:t>circle.</w:t>
      </w:r>
      <w:proofErr w:type="gramEnd"/>
      <w:r w:rsidRPr="00E07063">
        <w:rPr>
          <w:rFonts w:cstheme="minorHAnsi"/>
          <w:sz w:val="28"/>
          <w:szCs w:val="28"/>
        </w:rPr>
        <w:t xml:space="preserve"> </w:t>
      </w:r>
    </w:p>
    <w:p w14:paraId="6AC68A8F" w14:textId="77777777" w:rsidR="00E07063" w:rsidRPr="00E07063" w:rsidRDefault="00E07063" w:rsidP="00E07063">
      <w:pPr>
        <w:pStyle w:val="ListParagraph"/>
        <w:numPr>
          <w:ilvl w:val="0"/>
          <w:numId w:val="1"/>
        </w:numPr>
        <w:jc w:val="both"/>
        <w:rPr>
          <w:rFonts w:cstheme="minorHAnsi"/>
          <w:sz w:val="28"/>
          <w:szCs w:val="28"/>
        </w:rPr>
      </w:pPr>
      <w:r w:rsidRPr="00E07063">
        <w:rPr>
          <w:rFonts w:cstheme="minorHAnsi"/>
          <w:sz w:val="28"/>
          <w:szCs w:val="28"/>
        </w:rPr>
        <w:lastRenderedPageBreak/>
        <w:t xml:space="preserve">Encourage children to think about what is the same and what is different about the numbers they are exploring. </w:t>
      </w:r>
    </w:p>
    <w:p w14:paraId="13C13711" w14:textId="77777777" w:rsidR="00E07063" w:rsidRPr="00E07063" w:rsidRDefault="00E07063" w:rsidP="00E07063">
      <w:pPr>
        <w:jc w:val="both"/>
        <w:rPr>
          <w:rFonts w:asciiTheme="minorHAnsi" w:hAnsiTheme="minorHAnsi" w:cstheme="minorHAnsi"/>
          <w:sz w:val="28"/>
          <w:szCs w:val="28"/>
        </w:rPr>
      </w:pPr>
    </w:p>
    <w:p w14:paraId="766A3F12" w14:textId="77777777" w:rsidR="00E07063" w:rsidRPr="00E07063" w:rsidRDefault="00E07063" w:rsidP="00E07063">
      <w:pPr>
        <w:jc w:val="center"/>
        <w:rPr>
          <w:rFonts w:asciiTheme="minorHAnsi" w:hAnsiTheme="minorHAnsi" w:cstheme="minorHAnsi"/>
          <w:sz w:val="28"/>
          <w:szCs w:val="28"/>
          <w:highlight w:val="yellow"/>
          <w:u w:val="single"/>
        </w:rPr>
      </w:pPr>
      <w:r w:rsidRPr="00E07063">
        <w:rPr>
          <w:rFonts w:asciiTheme="minorHAnsi" w:hAnsiTheme="minorHAnsi" w:cstheme="minorHAnsi"/>
          <w:sz w:val="28"/>
          <w:szCs w:val="28"/>
          <w:highlight w:val="yellow"/>
          <w:u w:val="single"/>
        </w:rPr>
        <w:t>The 6 key areas that underpin children’s developing Mathematical journey.</w:t>
      </w:r>
    </w:p>
    <w:p w14:paraId="650282B5" w14:textId="77777777" w:rsidR="00E07063" w:rsidRPr="00E07063" w:rsidRDefault="00E07063" w:rsidP="00E07063">
      <w:pPr>
        <w:jc w:val="center"/>
        <w:rPr>
          <w:rFonts w:asciiTheme="minorHAnsi" w:hAnsiTheme="minorHAnsi" w:cstheme="minorHAnsi"/>
          <w:sz w:val="28"/>
          <w:szCs w:val="28"/>
          <w:highlight w:val="yellow"/>
          <w:u w:val="single"/>
        </w:rPr>
      </w:pPr>
    </w:p>
    <w:p w14:paraId="2C5D4C9F" w14:textId="60A3A04E" w:rsidR="00E07063" w:rsidRPr="00E07063" w:rsidRDefault="00E07063" w:rsidP="00E07063">
      <w:pPr>
        <w:rPr>
          <w:rFonts w:asciiTheme="minorHAnsi" w:hAnsiTheme="minorHAnsi" w:cstheme="minorHAnsi"/>
          <w:i/>
          <w:sz w:val="28"/>
          <w:szCs w:val="28"/>
          <w:highlight w:val="yellow"/>
        </w:rPr>
      </w:pPr>
      <w:r w:rsidRPr="00E07063">
        <w:rPr>
          <w:rFonts w:asciiTheme="minorHAnsi" w:hAnsiTheme="minorHAnsi" w:cstheme="minorHAnsi"/>
          <w:i/>
          <w:sz w:val="28"/>
          <w:szCs w:val="28"/>
        </w:rPr>
        <w:t xml:space="preserve">Along with the counting principles and daily skills, teachers in the nursery environment must be aware of the 6 key areas that underpin children’s learning. When planning and delivering lessons, where possible, children need to be given as many opportunities to develop all areas. This is again must be shown in </w:t>
      </w:r>
      <w:r>
        <w:rPr>
          <w:rFonts w:asciiTheme="minorHAnsi" w:hAnsiTheme="minorHAnsi" w:cstheme="minorHAnsi"/>
          <w:i/>
          <w:sz w:val="28"/>
          <w:szCs w:val="28"/>
        </w:rPr>
        <w:t>continuous</w:t>
      </w:r>
      <w:r w:rsidRPr="00E07063">
        <w:rPr>
          <w:rFonts w:asciiTheme="minorHAnsi" w:hAnsiTheme="minorHAnsi" w:cstheme="minorHAnsi"/>
          <w:i/>
          <w:sz w:val="28"/>
          <w:szCs w:val="28"/>
        </w:rPr>
        <w:t xml:space="preserve"> or adult led provision. The 6 areas should, where possible, interlink with one another so children begin to develop a firm understanding of mathematical areas. </w:t>
      </w:r>
    </w:p>
    <w:p w14:paraId="125134B3" w14:textId="77777777" w:rsidR="00E07063" w:rsidRPr="00E07063" w:rsidRDefault="00E07063" w:rsidP="00E07063">
      <w:pPr>
        <w:numPr>
          <w:ilvl w:val="0"/>
          <w:numId w:val="2"/>
        </w:numPr>
        <w:shd w:val="clear" w:color="auto" w:fill="FFFFFF"/>
        <w:spacing w:before="100" w:beforeAutospacing="1" w:after="100" w:afterAutospacing="1"/>
        <w:ind w:left="0"/>
        <w:jc w:val="both"/>
        <w:rPr>
          <w:rFonts w:asciiTheme="minorHAnsi" w:hAnsiTheme="minorHAnsi" w:cstheme="minorHAnsi"/>
          <w:sz w:val="28"/>
          <w:szCs w:val="28"/>
        </w:rPr>
      </w:pPr>
      <w:hyperlink r:id="rId9" w:history="1">
        <w:r w:rsidRPr="00E07063">
          <w:rPr>
            <w:rFonts w:asciiTheme="minorHAnsi" w:hAnsiTheme="minorHAnsi" w:cstheme="minorHAnsi"/>
            <w:b/>
            <w:bCs/>
            <w:sz w:val="28"/>
            <w:szCs w:val="28"/>
            <w:highlight w:val="yellow"/>
            <w:u w:val="single"/>
          </w:rPr>
          <w:t>Cardinality and Counting</w:t>
        </w:r>
      </w:hyperlink>
      <w:r w:rsidRPr="00E07063">
        <w:rPr>
          <w:rFonts w:asciiTheme="minorHAnsi" w:hAnsiTheme="minorHAnsi" w:cstheme="minorHAnsi"/>
          <w:b/>
          <w:bCs/>
          <w:sz w:val="28"/>
          <w:szCs w:val="28"/>
          <w:highlight w:val="yellow"/>
        </w:rPr>
        <w:t>:</w:t>
      </w:r>
      <w:r w:rsidRPr="00E07063">
        <w:rPr>
          <w:rFonts w:asciiTheme="minorHAnsi" w:hAnsiTheme="minorHAnsi" w:cstheme="minorHAnsi"/>
          <w:sz w:val="28"/>
          <w:szCs w:val="28"/>
        </w:rPr>
        <w:t> understanding that the cardinal value of a number refers to the quantity, or ‘</w:t>
      </w:r>
      <w:proofErr w:type="spellStart"/>
      <w:r w:rsidRPr="00E07063">
        <w:rPr>
          <w:rFonts w:asciiTheme="minorHAnsi" w:hAnsiTheme="minorHAnsi" w:cstheme="minorHAnsi"/>
          <w:sz w:val="28"/>
          <w:szCs w:val="28"/>
        </w:rPr>
        <w:t>howmanyness</w:t>
      </w:r>
      <w:proofErr w:type="spellEnd"/>
      <w:r w:rsidRPr="00E07063">
        <w:rPr>
          <w:rFonts w:asciiTheme="minorHAnsi" w:hAnsiTheme="minorHAnsi" w:cstheme="minorHAnsi"/>
          <w:sz w:val="28"/>
          <w:szCs w:val="28"/>
        </w:rPr>
        <w:t>’ of things it represents.</w:t>
      </w:r>
    </w:p>
    <w:p w14:paraId="505F6EB3" w14:textId="77777777" w:rsidR="00E07063" w:rsidRPr="00E07063" w:rsidRDefault="00E07063" w:rsidP="00E07063">
      <w:pPr>
        <w:numPr>
          <w:ilvl w:val="0"/>
          <w:numId w:val="2"/>
        </w:numPr>
        <w:shd w:val="clear" w:color="auto" w:fill="FFFFFF"/>
        <w:spacing w:before="100" w:beforeAutospacing="1" w:after="100" w:afterAutospacing="1"/>
        <w:ind w:left="0"/>
        <w:jc w:val="both"/>
        <w:rPr>
          <w:rFonts w:asciiTheme="minorHAnsi" w:hAnsiTheme="minorHAnsi" w:cstheme="minorHAnsi"/>
          <w:sz w:val="28"/>
          <w:szCs w:val="28"/>
        </w:rPr>
      </w:pPr>
      <w:hyperlink r:id="rId10" w:history="1">
        <w:r w:rsidRPr="00E07063">
          <w:rPr>
            <w:rFonts w:asciiTheme="minorHAnsi" w:hAnsiTheme="minorHAnsi" w:cstheme="minorHAnsi"/>
            <w:b/>
            <w:bCs/>
            <w:sz w:val="28"/>
            <w:szCs w:val="28"/>
            <w:highlight w:val="yellow"/>
            <w:u w:val="single"/>
          </w:rPr>
          <w:t>Comparison</w:t>
        </w:r>
      </w:hyperlink>
      <w:r w:rsidRPr="00E07063">
        <w:rPr>
          <w:rFonts w:asciiTheme="minorHAnsi" w:hAnsiTheme="minorHAnsi" w:cstheme="minorHAnsi"/>
          <w:b/>
          <w:bCs/>
          <w:sz w:val="28"/>
          <w:szCs w:val="28"/>
          <w:highlight w:val="yellow"/>
        </w:rPr>
        <w:t>:</w:t>
      </w:r>
      <w:r w:rsidRPr="00E07063">
        <w:rPr>
          <w:rFonts w:asciiTheme="minorHAnsi" w:hAnsiTheme="minorHAnsi" w:cstheme="minorHAnsi"/>
          <w:sz w:val="28"/>
          <w:szCs w:val="28"/>
        </w:rPr>
        <w:t> understanding that comparing numbers involves knowing which numbers are worth more or less than each other.</w:t>
      </w:r>
    </w:p>
    <w:p w14:paraId="7826A14A" w14:textId="77777777" w:rsidR="00E07063" w:rsidRPr="00E07063" w:rsidRDefault="00E07063" w:rsidP="00E07063">
      <w:pPr>
        <w:numPr>
          <w:ilvl w:val="0"/>
          <w:numId w:val="2"/>
        </w:numPr>
        <w:shd w:val="clear" w:color="auto" w:fill="FFFFFF"/>
        <w:spacing w:before="100" w:beforeAutospacing="1" w:after="100" w:afterAutospacing="1"/>
        <w:ind w:left="0"/>
        <w:jc w:val="both"/>
        <w:rPr>
          <w:rFonts w:asciiTheme="minorHAnsi" w:hAnsiTheme="minorHAnsi" w:cstheme="minorHAnsi"/>
          <w:sz w:val="28"/>
          <w:szCs w:val="28"/>
        </w:rPr>
      </w:pPr>
      <w:hyperlink r:id="rId11" w:history="1">
        <w:r w:rsidRPr="00E07063">
          <w:rPr>
            <w:rFonts w:asciiTheme="minorHAnsi" w:hAnsiTheme="minorHAnsi" w:cstheme="minorHAnsi"/>
            <w:b/>
            <w:bCs/>
            <w:sz w:val="28"/>
            <w:szCs w:val="28"/>
            <w:highlight w:val="yellow"/>
            <w:u w:val="single"/>
          </w:rPr>
          <w:t>Composition</w:t>
        </w:r>
      </w:hyperlink>
      <w:r w:rsidRPr="00E07063">
        <w:rPr>
          <w:rFonts w:asciiTheme="minorHAnsi" w:hAnsiTheme="minorHAnsi" w:cstheme="minorHAnsi"/>
          <w:b/>
          <w:bCs/>
          <w:sz w:val="28"/>
          <w:szCs w:val="28"/>
        </w:rPr>
        <w:t>:</w:t>
      </w:r>
      <w:r w:rsidRPr="00E07063">
        <w:rPr>
          <w:rFonts w:asciiTheme="minorHAnsi" w:hAnsiTheme="minorHAnsi" w:cstheme="minorHAnsi"/>
          <w:sz w:val="28"/>
          <w:szCs w:val="28"/>
        </w:rPr>
        <w:t> understanding that one number can be made up from (composed from) two or more smaller numbers.</w:t>
      </w:r>
    </w:p>
    <w:p w14:paraId="7D069308" w14:textId="77777777" w:rsidR="00E07063" w:rsidRPr="00E07063" w:rsidRDefault="00E07063" w:rsidP="00E07063">
      <w:pPr>
        <w:numPr>
          <w:ilvl w:val="0"/>
          <w:numId w:val="2"/>
        </w:numPr>
        <w:shd w:val="clear" w:color="auto" w:fill="FFFFFF"/>
        <w:spacing w:before="100" w:beforeAutospacing="1" w:after="100" w:afterAutospacing="1"/>
        <w:ind w:left="0"/>
        <w:jc w:val="both"/>
        <w:rPr>
          <w:rFonts w:asciiTheme="minorHAnsi" w:hAnsiTheme="minorHAnsi" w:cstheme="minorHAnsi"/>
          <w:i/>
          <w:sz w:val="28"/>
          <w:szCs w:val="28"/>
        </w:rPr>
      </w:pPr>
      <w:hyperlink r:id="rId12" w:history="1">
        <w:r w:rsidRPr="00E07063">
          <w:rPr>
            <w:rFonts w:asciiTheme="minorHAnsi" w:hAnsiTheme="minorHAnsi" w:cstheme="minorHAnsi"/>
            <w:b/>
            <w:bCs/>
            <w:sz w:val="28"/>
            <w:szCs w:val="28"/>
            <w:highlight w:val="yellow"/>
            <w:u w:val="single"/>
          </w:rPr>
          <w:t>Pattern</w:t>
        </w:r>
      </w:hyperlink>
      <w:r w:rsidRPr="00E07063">
        <w:rPr>
          <w:rFonts w:asciiTheme="minorHAnsi" w:hAnsiTheme="minorHAnsi" w:cstheme="minorHAnsi"/>
          <w:b/>
          <w:bCs/>
          <w:sz w:val="28"/>
          <w:szCs w:val="28"/>
          <w:highlight w:val="yellow"/>
        </w:rPr>
        <w:t>:</w:t>
      </w:r>
      <w:r w:rsidRPr="00E07063">
        <w:rPr>
          <w:rFonts w:asciiTheme="minorHAnsi" w:hAnsiTheme="minorHAnsi" w:cstheme="minorHAnsi"/>
          <w:sz w:val="28"/>
          <w:szCs w:val="28"/>
        </w:rPr>
        <w:t xml:space="preserve"> looking for and finding patterns helps children notice and understand mathematical relationships. </w:t>
      </w:r>
      <w:r w:rsidRPr="00E07063">
        <w:rPr>
          <w:rFonts w:asciiTheme="minorHAnsi" w:hAnsiTheme="minorHAnsi" w:cstheme="minorHAnsi"/>
          <w:i/>
          <w:sz w:val="28"/>
          <w:szCs w:val="28"/>
        </w:rPr>
        <w:t xml:space="preserve">What is the same, what is different? </w:t>
      </w:r>
    </w:p>
    <w:p w14:paraId="0043A38E" w14:textId="77777777" w:rsidR="00E07063" w:rsidRPr="00E07063" w:rsidRDefault="00E07063" w:rsidP="00E07063">
      <w:pPr>
        <w:numPr>
          <w:ilvl w:val="0"/>
          <w:numId w:val="2"/>
        </w:numPr>
        <w:shd w:val="clear" w:color="auto" w:fill="FFFFFF"/>
        <w:spacing w:before="100" w:beforeAutospacing="1" w:after="100" w:afterAutospacing="1"/>
        <w:ind w:left="0"/>
        <w:jc w:val="both"/>
        <w:rPr>
          <w:rFonts w:asciiTheme="minorHAnsi" w:hAnsiTheme="minorHAnsi" w:cstheme="minorHAnsi"/>
          <w:sz w:val="28"/>
          <w:szCs w:val="28"/>
        </w:rPr>
      </w:pPr>
      <w:hyperlink r:id="rId13" w:history="1">
        <w:r w:rsidRPr="00E07063">
          <w:rPr>
            <w:rFonts w:asciiTheme="minorHAnsi" w:hAnsiTheme="minorHAnsi" w:cstheme="minorHAnsi"/>
            <w:b/>
            <w:bCs/>
            <w:sz w:val="28"/>
            <w:szCs w:val="28"/>
            <w:highlight w:val="yellow"/>
            <w:u w:val="single"/>
          </w:rPr>
          <w:t>Shape and Space</w:t>
        </w:r>
      </w:hyperlink>
      <w:r w:rsidRPr="00E07063">
        <w:rPr>
          <w:rFonts w:asciiTheme="minorHAnsi" w:hAnsiTheme="minorHAnsi" w:cstheme="minorHAnsi"/>
          <w:b/>
          <w:bCs/>
          <w:sz w:val="28"/>
          <w:szCs w:val="28"/>
          <w:highlight w:val="yellow"/>
        </w:rPr>
        <w:t>:</w:t>
      </w:r>
      <w:r w:rsidRPr="00E07063">
        <w:rPr>
          <w:rFonts w:asciiTheme="minorHAnsi" w:hAnsiTheme="minorHAnsi" w:cstheme="minorHAnsi"/>
          <w:sz w:val="28"/>
          <w:szCs w:val="28"/>
        </w:rPr>
        <w:t> understanding what happens when shapes move, or combine with other shapes, helps develop wider mathematical thinking.</w:t>
      </w:r>
    </w:p>
    <w:p w14:paraId="3DE625A0" w14:textId="77777777" w:rsidR="00E07063" w:rsidRPr="00E07063" w:rsidRDefault="00E07063" w:rsidP="00E07063">
      <w:pPr>
        <w:numPr>
          <w:ilvl w:val="0"/>
          <w:numId w:val="2"/>
        </w:numPr>
        <w:shd w:val="clear" w:color="auto" w:fill="FFFFFF"/>
        <w:spacing w:before="100" w:beforeAutospacing="1" w:after="100" w:afterAutospacing="1"/>
        <w:ind w:left="0"/>
        <w:jc w:val="both"/>
        <w:rPr>
          <w:rFonts w:asciiTheme="minorHAnsi" w:hAnsiTheme="minorHAnsi" w:cstheme="minorHAnsi"/>
          <w:sz w:val="28"/>
          <w:szCs w:val="28"/>
        </w:rPr>
      </w:pPr>
      <w:hyperlink r:id="rId14" w:history="1">
        <w:r w:rsidRPr="00E07063">
          <w:rPr>
            <w:rFonts w:asciiTheme="minorHAnsi" w:hAnsiTheme="minorHAnsi" w:cstheme="minorHAnsi"/>
            <w:b/>
            <w:bCs/>
            <w:sz w:val="28"/>
            <w:szCs w:val="28"/>
            <w:highlight w:val="yellow"/>
            <w:u w:val="single"/>
          </w:rPr>
          <w:t>Measures</w:t>
        </w:r>
      </w:hyperlink>
      <w:r w:rsidRPr="00E07063">
        <w:rPr>
          <w:rFonts w:asciiTheme="minorHAnsi" w:hAnsiTheme="minorHAnsi" w:cstheme="minorHAnsi"/>
          <w:b/>
          <w:bCs/>
          <w:sz w:val="28"/>
          <w:szCs w:val="28"/>
          <w:highlight w:val="yellow"/>
        </w:rPr>
        <w:t>:</w:t>
      </w:r>
      <w:r w:rsidRPr="00E07063">
        <w:rPr>
          <w:rFonts w:asciiTheme="minorHAnsi" w:hAnsiTheme="minorHAnsi" w:cstheme="minorHAnsi"/>
          <w:sz w:val="28"/>
          <w:szCs w:val="28"/>
        </w:rPr>
        <w:t> comparing different aspects such as length, weight and volume, as a preliminary to using units to compare later.</w:t>
      </w:r>
    </w:p>
    <w:p w14:paraId="2064ED13" w14:textId="3FA4F997" w:rsidR="00E07063" w:rsidRPr="00E07063" w:rsidRDefault="00E07063" w:rsidP="00E07063">
      <w:pPr>
        <w:rPr>
          <w:rFonts w:asciiTheme="minorHAnsi" w:hAnsiTheme="minorHAnsi" w:cstheme="minorHAnsi"/>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1993"/>
      </w:tblGrid>
      <w:tr w:rsidR="00E07063" w:rsidRPr="00E07063" w14:paraId="3022A393" w14:textId="77777777" w:rsidTr="00E07063">
        <w:trPr>
          <w:trHeight w:val="1051"/>
        </w:trPr>
        <w:tc>
          <w:tcPr>
            <w:tcW w:w="15537" w:type="dxa"/>
            <w:gridSpan w:val="2"/>
          </w:tcPr>
          <w:p w14:paraId="5AE7B2B7" w14:textId="77777777" w:rsidR="00E07063" w:rsidRPr="00E07063" w:rsidRDefault="00E07063" w:rsidP="00D729B1">
            <w:pPr>
              <w:jc w:val="center"/>
              <w:rPr>
                <w:rFonts w:asciiTheme="minorHAnsi" w:hAnsiTheme="minorHAnsi" w:cstheme="minorHAnsi"/>
                <w:sz w:val="28"/>
                <w:szCs w:val="28"/>
                <w:u w:val="single"/>
              </w:rPr>
            </w:pPr>
            <w:r w:rsidRPr="00E07063">
              <w:rPr>
                <w:rFonts w:asciiTheme="minorHAnsi" w:hAnsiTheme="minorHAnsi" w:cstheme="minorHAnsi"/>
                <w:sz w:val="28"/>
                <w:szCs w:val="28"/>
                <w:highlight w:val="yellow"/>
                <w:u w:val="single"/>
              </w:rPr>
              <w:t>Key Vocabulary.</w:t>
            </w:r>
            <w:r w:rsidRPr="00E07063">
              <w:rPr>
                <w:rFonts w:asciiTheme="minorHAnsi" w:hAnsiTheme="minorHAnsi" w:cstheme="minorHAnsi"/>
                <w:sz w:val="28"/>
                <w:szCs w:val="28"/>
                <w:u w:val="single"/>
              </w:rPr>
              <w:t xml:space="preserve"> </w:t>
            </w:r>
          </w:p>
          <w:p w14:paraId="05BFF4E5" w14:textId="77777777" w:rsidR="00E07063" w:rsidRPr="00E07063" w:rsidRDefault="00E07063" w:rsidP="00D729B1">
            <w:pPr>
              <w:rPr>
                <w:rFonts w:asciiTheme="minorHAnsi" w:hAnsiTheme="minorHAnsi" w:cstheme="minorHAnsi"/>
                <w:sz w:val="28"/>
                <w:szCs w:val="28"/>
              </w:rPr>
            </w:pPr>
            <w:r w:rsidRPr="00E07063">
              <w:rPr>
                <w:rFonts w:asciiTheme="minorHAnsi" w:hAnsiTheme="minorHAnsi" w:cstheme="minorHAnsi"/>
                <w:sz w:val="28"/>
                <w:szCs w:val="28"/>
              </w:rPr>
              <w:t>The following maths words should be used regularly in children’s play and displayed on the Maths wall when appropriate. So, that the children  have a context in which to interpret them.</w:t>
            </w:r>
          </w:p>
        </w:tc>
      </w:tr>
      <w:tr w:rsidR="00E07063" w:rsidRPr="00E07063" w14:paraId="0EA39A37" w14:textId="77777777" w:rsidTr="00E07063">
        <w:trPr>
          <w:trHeight w:val="1813"/>
        </w:trPr>
        <w:tc>
          <w:tcPr>
            <w:tcW w:w="3544" w:type="dxa"/>
          </w:tcPr>
          <w:p w14:paraId="3BEA0296" w14:textId="77777777" w:rsidR="00E07063" w:rsidRPr="00E07063" w:rsidRDefault="00E07063" w:rsidP="00D729B1">
            <w:pPr>
              <w:rPr>
                <w:rFonts w:asciiTheme="minorHAnsi" w:hAnsiTheme="minorHAnsi" w:cstheme="minorHAnsi"/>
                <w:sz w:val="28"/>
                <w:szCs w:val="28"/>
                <w:highlight w:val="yellow"/>
                <w:u w:val="single"/>
              </w:rPr>
            </w:pPr>
            <w:r w:rsidRPr="00E07063">
              <w:rPr>
                <w:rFonts w:asciiTheme="minorHAnsi" w:hAnsiTheme="minorHAnsi" w:cstheme="minorHAnsi"/>
                <w:sz w:val="28"/>
                <w:szCs w:val="28"/>
                <w:highlight w:val="yellow"/>
                <w:u w:val="single"/>
              </w:rPr>
              <w:t>Comparing Words</w:t>
            </w:r>
          </w:p>
        </w:tc>
        <w:tc>
          <w:tcPr>
            <w:tcW w:w="11993" w:type="dxa"/>
          </w:tcPr>
          <w:p w14:paraId="1B721993" w14:textId="77777777" w:rsidR="00E07063" w:rsidRPr="00E07063" w:rsidRDefault="00E07063" w:rsidP="00D729B1">
            <w:pPr>
              <w:rPr>
                <w:rFonts w:asciiTheme="minorHAnsi" w:hAnsiTheme="minorHAnsi" w:cstheme="minorHAnsi"/>
                <w:sz w:val="28"/>
                <w:szCs w:val="28"/>
              </w:rPr>
            </w:pPr>
            <w:r w:rsidRPr="00E07063">
              <w:rPr>
                <w:rFonts w:asciiTheme="minorHAnsi" w:hAnsiTheme="minorHAnsi" w:cstheme="minorHAnsi"/>
                <w:sz w:val="28"/>
                <w:szCs w:val="28"/>
              </w:rPr>
              <w:t>Small and large, tall and short, fast and slow, heavy and light, hot and cold, high and low, near and far, young and old.</w:t>
            </w:r>
          </w:p>
          <w:p w14:paraId="034BD128" w14:textId="77777777" w:rsidR="00E07063" w:rsidRPr="00E07063" w:rsidRDefault="00E07063" w:rsidP="00D729B1">
            <w:pPr>
              <w:rPr>
                <w:rFonts w:asciiTheme="minorHAnsi" w:hAnsiTheme="minorHAnsi" w:cstheme="minorHAnsi"/>
                <w:i/>
                <w:sz w:val="28"/>
                <w:szCs w:val="28"/>
              </w:rPr>
            </w:pPr>
            <w:r w:rsidRPr="00E07063">
              <w:rPr>
                <w:rFonts w:asciiTheme="minorHAnsi" w:hAnsiTheme="minorHAnsi" w:cstheme="minorHAnsi"/>
                <w:i/>
                <w:sz w:val="28"/>
                <w:szCs w:val="28"/>
              </w:rPr>
              <w:t>It is helpful for children to see differences and a variety of properties in objects and situations. These must all be first-hand experiences such as comparing weight by handling objects and comparing height or speed through outdoor climbing or running activities.</w:t>
            </w:r>
          </w:p>
        </w:tc>
      </w:tr>
      <w:tr w:rsidR="00E07063" w:rsidRPr="00E07063" w14:paraId="105E1227" w14:textId="77777777" w:rsidTr="00E07063">
        <w:trPr>
          <w:trHeight w:val="1569"/>
        </w:trPr>
        <w:tc>
          <w:tcPr>
            <w:tcW w:w="3544" w:type="dxa"/>
          </w:tcPr>
          <w:p w14:paraId="355FE9AE" w14:textId="77777777" w:rsidR="00E07063" w:rsidRPr="00E07063" w:rsidRDefault="00E07063" w:rsidP="00D729B1">
            <w:pPr>
              <w:rPr>
                <w:rFonts w:asciiTheme="minorHAnsi" w:hAnsiTheme="minorHAnsi" w:cstheme="minorHAnsi"/>
                <w:sz w:val="28"/>
                <w:szCs w:val="28"/>
                <w:highlight w:val="yellow"/>
                <w:u w:val="single"/>
              </w:rPr>
            </w:pPr>
            <w:r w:rsidRPr="00E07063">
              <w:rPr>
                <w:rFonts w:asciiTheme="minorHAnsi" w:hAnsiTheme="minorHAnsi" w:cstheme="minorHAnsi"/>
                <w:sz w:val="28"/>
                <w:szCs w:val="28"/>
                <w:highlight w:val="yellow"/>
                <w:u w:val="single"/>
              </w:rPr>
              <w:lastRenderedPageBreak/>
              <w:t>Positional Words</w:t>
            </w:r>
          </w:p>
        </w:tc>
        <w:tc>
          <w:tcPr>
            <w:tcW w:w="11993" w:type="dxa"/>
          </w:tcPr>
          <w:p w14:paraId="3B947D72" w14:textId="77777777" w:rsidR="00E07063" w:rsidRPr="00E07063" w:rsidRDefault="00E07063" w:rsidP="00D729B1">
            <w:pPr>
              <w:rPr>
                <w:rFonts w:asciiTheme="minorHAnsi" w:hAnsiTheme="minorHAnsi" w:cstheme="minorHAnsi"/>
                <w:sz w:val="28"/>
                <w:szCs w:val="28"/>
              </w:rPr>
            </w:pPr>
            <w:r w:rsidRPr="00E07063">
              <w:rPr>
                <w:rFonts w:asciiTheme="minorHAnsi" w:hAnsiTheme="minorHAnsi" w:cstheme="minorHAnsi"/>
                <w:sz w:val="28"/>
                <w:szCs w:val="28"/>
              </w:rPr>
              <w:t xml:space="preserve">In, out, next to, behind, in front of, over, under, between, round, </w:t>
            </w:r>
            <w:proofErr w:type="spellStart"/>
            <w:r w:rsidRPr="00E07063">
              <w:rPr>
                <w:rFonts w:asciiTheme="minorHAnsi" w:hAnsiTheme="minorHAnsi" w:cstheme="minorHAnsi"/>
                <w:sz w:val="28"/>
                <w:szCs w:val="28"/>
              </w:rPr>
              <w:t>through</w:t>
            </w:r>
            <w:proofErr w:type="spellEnd"/>
            <w:r w:rsidRPr="00E07063">
              <w:rPr>
                <w:rFonts w:asciiTheme="minorHAnsi" w:hAnsiTheme="minorHAnsi" w:cstheme="minorHAnsi"/>
                <w:sz w:val="28"/>
                <w:szCs w:val="28"/>
              </w:rPr>
              <w:t>.</w:t>
            </w:r>
          </w:p>
          <w:p w14:paraId="4A9D51F5" w14:textId="77777777" w:rsidR="00E07063" w:rsidRPr="00E07063" w:rsidRDefault="00E07063" w:rsidP="00D729B1">
            <w:pPr>
              <w:rPr>
                <w:rFonts w:asciiTheme="minorHAnsi" w:hAnsiTheme="minorHAnsi" w:cstheme="minorHAnsi"/>
                <w:i/>
                <w:sz w:val="28"/>
                <w:szCs w:val="28"/>
              </w:rPr>
            </w:pPr>
            <w:r w:rsidRPr="00E07063">
              <w:rPr>
                <w:rFonts w:asciiTheme="minorHAnsi" w:hAnsiTheme="minorHAnsi" w:cstheme="minorHAnsi"/>
                <w:i/>
                <w:sz w:val="28"/>
                <w:szCs w:val="28"/>
              </w:rPr>
              <w:t>Children need a range of positional words if they are to explore shape and space meaningfully. Again these words need to be used during active learning using construction materials or playing hide and seek games.</w:t>
            </w:r>
          </w:p>
        </w:tc>
      </w:tr>
      <w:tr w:rsidR="00E07063" w:rsidRPr="00E07063" w14:paraId="3976711D" w14:textId="77777777" w:rsidTr="00E07063">
        <w:trPr>
          <w:trHeight w:val="1265"/>
        </w:trPr>
        <w:tc>
          <w:tcPr>
            <w:tcW w:w="3544" w:type="dxa"/>
          </w:tcPr>
          <w:p w14:paraId="03EB1619" w14:textId="77777777" w:rsidR="00E07063" w:rsidRPr="00E07063" w:rsidRDefault="00E07063" w:rsidP="00D729B1">
            <w:pPr>
              <w:rPr>
                <w:rFonts w:asciiTheme="minorHAnsi" w:hAnsiTheme="minorHAnsi" w:cstheme="minorHAnsi"/>
                <w:sz w:val="28"/>
                <w:szCs w:val="28"/>
                <w:highlight w:val="yellow"/>
                <w:u w:val="single"/>
              </w:rPr>
            </w:pPr>
            <w:r w:rsidRPr="00E07063">
              <w:rPr>
                <w:rFonts w:asciiTheme="minorHAnsi" w:hAnsiTheme="minorHAnsi" w:cstheme="minorHAnsi"/>
                <w:sz w:val="28"/>
                <w:szCs w:val="28"/>
                <w:highlight w:val="yellow"/>
                <w:u w:val="single"/>
              </w:rPr>
              <w:t>Directional Words</w:t>
            </w:r>
          </w:p>
        </w:tc>
        <w:tc>
          <w:tcPr>
            <w:tcW w:w="11993" w:type="dxa"/>
          </w:tcPr>
          <w:p w14:paraId="6CBB6BD6" w14:textId="77777777" w:rsidR="00E07063" w:rsidRPr="00E07063" w:rsidRDefault="00E07063" w:rsidP="00D729B1">
            <w:pPr>
              <w:rPr>
                <w:rFonts w:asciiTheme="minorHAnsi" w:hAnsiTheme="minorHAnsi" w:cstheme="minorHAnsi"/>
                <w:sz w:val="28"/>
                <w:szCs w:val="28"/>
              </w:rPr>
            </w:pPr>
            <w:r w:rsidRPr="00E07063">
              <w:rPr>
                <w:rFonts w:asciiTheme="minorHAnsi" w:hAnsiTheme="minorHAnsi" w:cstheme="minorHAnsi"/>
                <w:sz w:val="28"/>
                <w:szCs w:val="28"/>
              </w:rPr>
              <w:t>Forward, backward, up, down, left, right, straight on</w:t>
            </w:r>
          </w:p>
          <w:p w14:paraId="6D24D7C4" w14:textId="77777777" w:rsidR="00E07063" w:rsidRPr="00E07063" w:rsidRDefault="00E07063" w:rsidP="00D729B1">
            <w:pPr>
              <w:rPr>
                <w:rFonts w:asciiTheme="minorHAnsi" w:hAnsiTheme="minorHAnsi" w:cstheme="minorHAnsi"/>
                <w:i/>
                <w:sz w:val="28"/>
                <w:szCs w:val="28"/>
              </w:rPr>
            </w:pPr>
            <w:r w:rsidRPr="00E07063">
              <w:rPr>
                <w:rFonts w:asciiTheme="minorHAnsi" w:hAnsiTheme="minorHAnsi" w:cstheme="minorHAnsi"/>
                <w:i/>
                <w:sz w:val="28"/>
                <w:szCs w:val="28"/>
              </w:rPr>
              <w:t>Any outdoor activity uses directional words especially if using wheeled vehicles or programmable toys.</w:t>
            </w:r>
          </w:p>
        </w:tc>
      </w:tr>
      <w:tr w:rsidR="00E07063" w:rsidRPr="00E07063" w14:paraId="43B2140D" w14:textId="77777777" w:rsidTr="00E07063">
        <w:trPr>
          <w:trHeight w:val="1265"/>
        </w:trPr>
        <w:tc>
          <w:tcPr>
            <w:tcW w:w="3544" w:type="dxa"/>
          </w:tcPr>
          <w:p w14:paraId="0FDE4991" w14:textId="77777777" w:rsidR="00E07063" w:rsidRPr="00E07063" w:rsidRDefault="00E07063" w:rsidP="00D729B1">
            <w:pPr>
              <w:rPr>
                <w:rFonts w:asciiTheme="minorHAnsi" w:hAnsiTheme="minorHAnsi" w:cstheme="minorHAnsi"/>
                <w:sz w:val="28"/>
                <w:szCs w:val="28"/>
                <w:highlight w:val="yellow"/>
                <w:u w:val="single"/>
              </w:rPr>
            </w:pPr>
            <w:r w:rsidRPr="00E07063">
              <w:rPr>
                <w:rFonts w:asciiTheme="minorHAnsi" w:hAnsiTheme="minorHAnsi" w:cstheme="minorHAnsi"/>
                <w:sz w:val="28"/>
                <w:szCs w:val="28"/>
                <w:highlight w:val="yellow"/>
                <w:u w:val="single"/>
              </w:rPr>
              <w:t>Ordinal Words</w:t>
            </w:r>
          </w:p>
        </w:tc>
        <w:tc>
          <w:tcPr>
            <w:tcW w:w="11993" w:type="dxa"/>
          </w:tcPr>
          <w:p w14:paraId="5DB905F5" w14:textId="77777777" w:rsidR="00E07063" w:rsidRPr="00E07063" w:rsidRDefault="00E07063" w:rsidP="00D729B1">
            <w:pPr>
              <w:rPr>
                <w:rFonts w:asciiTheme="minorHAnsi" w:hAnsiTheme="minorHAnsi" w:cstheme="minorHAnsi"/>
                <w:sz w:val="28"/>
                <w:szCs w:val="28"/>
              </w:rPr>
            </w:pPr>
            <w:r w:rsidRPr="00E07063">
              <w:rPr>
                <w:rFonts w:asciiTheme="minorHAnsi" w:hAnsiTheme="minorHAnsi" w:cstheme="minorHAnsi"/>
                <w:sz w:val="28"/>
                <w:szCs w:val="28"/>
              </w:rPr>
              <w:t>First, last, second, third, in front of, end, beginning, before, after</w:t>
            </w:r>
          </w:p>
          <w:p w14:paraId="1E267062" w14:textId="77777777" w:rsidR="00E07063" w:rsidRPr="00E07063" w:rsidRDefault="00E07063" w:rsidP="00D729B1">
            <w:pPr>
              <w:rPr>
                <w:rFonts w:asciiTheme="minorHAnsi" w:hAnsiTheme="minorHAnsi" w:cstheme="minorHAnsi"/>
                <w:i/>
                <w:sz w:val="28"/>
                <w:szCs w:val="28"/>
              </w:rPr>
            </w:pPr>
            <w:r w:rsidRPr="00E07063">
              <w:rPr>
                <w:rFonts w:asciiTheme="minorHAnsi" w:hAnsiTheme="minorHAnsi" w:cstheme="minorHAnsi"/>
                <w:i/>
                <w:sz w:val="28"/>
                <w:szCs w:val="28"/>
              </w:rPr>
              <w:t>These words give children ways of describing order and sequence. Opportunities occur during activities that include lining up objects such as small cars, farm animals and counters.</w:t>
            </w:r>
          </w:p>
        </w:tc>
      </w:tr>
      <w:tr w:rsidR="00E07063" w:rsidRPr="00E07063" w14:paraId="2D0DDDD3" w14:textId="77777777" w:rsidTr="00E07063">
        <w:trPr>
          <w:trHeight w:val="1265"/>
        </w:trPr>
        <w:tc>
          <w:tcPr>
            <w:tcW w:w="3544" w:type="dxa"/>
          </w:tcPr>
          <w:p w14:paraId="21B81642" w14:textId="77777777" w:rsidR="00E07063" w:rsidRPr="00E07063" w:rsidRDefault="00E07063" w:rsidP="00D729B1">
            <w:pPr>
              <w:rPr>
                <w:rFonts w:asciiTheme="minorHAnsi" w:hAnsiTheme="minorHAnsi" w:cstheme="minorHAnsi"/>
                <w:sz w:val="28"/>
                <w:szCs w:val="28"/>
                <w:highlight w:val="yellow"/>
                <w:u w:val="single"/>
              </w:rPr>
            </w:pPr>
            <w:r w:rsidRPr="00E07063">
              <w:rPr>
                <w:rFonts w:asciiTheme="minorHAnsi" w:hAnsiTheme="minorHAnsi" w:cstheme="minorHAnsi"/>
                <w:sz w:val="28"/>
                <w:szCs w:val="28"/>
                <w:highlight w:val="yellow"/>
                <w:u w:val="single"/>
              </w:rPr>
              <w:t>Shape Words</w:t>
            </w:r>
          </w:p>
        </w:tc>
        <w:tc>
          <w:tcPr>
            <w:tcW w:w="11993" w:type="dxa"/>
          </w:tcPr>
          <w:p w14:paraId="2E3AAC28" w14:textId="77777777" w:rsidR="00E07063" w:rsidRPr="00E07063" w:rsidRDefault="00E07063" w:rsidP="00D729B1">
            <w:pPr>
              <w:rPr>
                <w:rFonts w:asciiTheme="minorHAnsi" w:hAnsiTheme="minorHAnsi" w:cstheme="minorHAnsi"/>
                <w:sz w:val="28"/>
                <w:szCs w:val="28"/>
              </w:rPr>
            </w:pPr>
            <w:r w:rsidRPr="00E07063">
              <w:rPr>
                <w:rFonts w:asciiTheme="minorHAnsi" w:hAnsiTheme="minorHAnsi" w:cstheme="minorHAnsi"/>
                <w:sz w:val="28"/>
                <w:szCs w:val="28"/>
              </w:rPr>
              <w:t>Round, curved, wavy, straight, sloping, corners, pointed, sides, flat, circle, square, triangle</w:t>
            </w:r>
          </w:p>
          <w:p w14:paraId="1BEB4DA1" w14:textId="77777777" w:rsidR="00E07063" w:rsidRPr="00E07063" w:rsidRDefault="00E07063" w:rsidP="00D729B1">
            <w:pPr>
              <w:rPr>
                <w:rFonts w:asciiTheme="minorHAnsi" w:hAnsiTheme="minorHAnsi" w:cstheme="minorHAnsi"/>
                <w:i/>
                <w:sz w:val="28"/>
                <w:szCs w:val="28"/>
              </w:rPr>
            </w:pPr>
            <w:r w:rsidRPr="00E07063">
              <w:rPr>
                <w:rFonts w:asciiTheme="minorHAnsi" w:hAnsiTheme="minorHAnsi" w:cstheme="minorHAnsi"/>
                <w:i/>
                <w:sz w:val="28"/>
                <w:szCs w:val="28"/>
              </w:rPr>
              <w:t>Children will gradually get to know names of shapes, but more importantly they need to know words that help them describe the shapes of things.</w:t>
            </w:r>
          </w:p>
        </w:tc>
      </w:tr>
      <w:tr w:rsidR="00E07063" w:rsidRPr="00E07063" w14:paraId="0BCD4F61" w14:textId="77777777" w:rsidTr="00E07063">
        <w:trPr>
          <w:trHeight w:val="1265"/>
        </w:trPr>
        <w:tc>
          <w:tcPr>
            <w:tcW w:w="3544" w:type="dxa"/>
          </w:tcPr>
          <w:p w14:paraId="0803B44F" w14:textId="77777777" w:rsidR="00E07063" w:rsidRPr="00E07063" w:rsidRDefault="00E07063" w:rsidP="00D729B1">
            <w:pPr>
              <w:rPr>
                <w:rFonts w:asciiTheme="minorHAnsi" w:hAnsiTheme="minorHAnsi" w:cstheme="minorHAnsi"/>
                <w:sz w:val="28"/>
                <w:szCs w:val="28"/>
                <w:highlight w:val="yellow"/>
                <w:u w:val="single"/>
              </w:rPr>
            </w:pPr>
            <w:r w:rsidRPr="00E07063">
              <w:rPr>
                <w:rFonts w:asciiTheme="minorHAnsi" w:hAnsiTheme="minorHAnsi" w:cstheme="minorHAnsi"/>
                <w:sz w:val="28"/>
                <w:szCs w:val="28"/>
                <w:highlight w:val="yellow"/>
                <w:u w:val="single"/>
              </w:rPr>
              <w:t>Calculating Words</w:t>
            </w:r>
          </w:p>
        </w:tc>
        <w:tc>
          <w:tcPr>
            <w:tcW w:w="11993" w:type="dxa"/>
          </w:tcPr>
          <w:p w14:paraId="1128E736" w14:textId="77777777" w:rsidR="00E07063" w:rsidRPr="00E07063" w:rsidRDefault="00E07063" w:rsidP="00D729B1">
            <w:pPr>
              <w:rPr>
                <w:rFonts w:asciiTheme="minorHAnsi" w:hAnsiTheme="minorHAnsi" w:cstheme="minorHAnsi"/>
                <w:sz w:val="28"/>
                <w:szCs w:val="28"/>
              </w:rPr>
            </w:pPr>
            <w:r w:rsidRPr="00E07063">
              <w:rPr>
                <w:rFonts w:asciiTheme="minorHAnsi" w:hAnsiTheme="minorHAnsi" w:cstheme="minorHAnsi"/>
                <w:sz w:val="28"/>
                <w:szCs w:val="28"/>
              </w:rPr>
              <w:t>More, less, the same, many, lots, fewer, greater than, more than, less than</w:t>
            </w:r>
          </w:p>
          <w:p w14:paraId="693AB20B" w14:textId="77777777" w:rsidR="00E07063" w:rsidRPr="00E07063" w:rsidRDefault="00E07063" w:rsidP="00D729B1">
            <w:pPr>
              <w:rPr>
                <w:rFonts w:asciiTheme="minorHAnsi" w:hAnsiTheme="minorHAnsi" w:cstheme="minorHAnsi"/>
                <w:i/>
                <w:sz w:val="28"/>
                <w:szCs w:val="28"/>
              </w:rPr>
            </w:pPr>
            <w:r w:rsidRPr="00E07063">
              <w:rPr>
                <w:rFonts w:asciiTheme="minorHAnsi" w:hAnsiTheme="minorHAnsi" w:cstheme="minorHAnsi"/>
                <w:i/>
                <w:sz w:val="28"/>
                <w:szCs w:val="28"/>
              </w:rPr>
              <w:t>Children’s first understanding of ‘calculating’ will be the vocabulary of more and less, and the language of increasing and diminishing quantities.</w:t>
            </w:r>
          </w:p>
        </w:tc>
      </w:tr>
      <w:tr w:rsidR="00E07063" w:rsidRPr="00E07063" w14:paraId="7D2E0C46" w14:textId="77777777" w:rsidTr="00E07063">
        <w:trPr>
          <w:trHeight w:val="1265"/>
        </w:trPr>
        <w:tc>
          <w:tcPr>
            <w:tcW w:w="3544" w:type="dxa"/>
          </w:tcPr>
          <w:p w14:paraId="5E6AE79F" w14:textId="77777777" w:rsidR="00E07063" w:rsidRPr="00E07063" w:rsidRDefault="00E07063" w:rsidP="00D729B1">
            <w:pPr>
              <w:rPr>
                <w:rFonts w:asciiTheme="minorHAnsi" w:hAnsiTheme="minorHAnsi" w:cstheme="minorHAnsi"/>
                <w:sz w:val="28"/>
                <w:szCs w:val="28"/>
                <w:highlight w:val="yellow"/>
                <w:u w:val="single"/>
              </w:rPr>
            </w:pPr>
            <w:r w:rsidRPr="00E07063">
              <w:rPr>
                <w:rFonts w:asciiTheme="minorHAnsi" w:hAnsiTheme="minorHAnsi" w:cstheme="minorHAnsi"/>
                <w:sz w:val="28"/>
                <w:szCs w:val="28"/>
                <w:highlight w:val="yellow"/>
                <w:u w:val="single"/>
              </w:rPr>
              <w:t>Time Words</w:t>
            </w:r>
          </w:p>
        </w:tc>
        <w:tc>
          <w:tcPr>
            <w:tcW w:w="11993" w:type="dxa"/>
          </w:tcPr>
          <w:p w14:paraId="46449F1F" w14:textId="77777777" w:rsidR="00E07063" w:rsidRPr="00E07063" w:rsidRDefault="00E07063" w:rsidP="00D729B1">
            <w:pPr>
              <w:rPr>
                <w:rFonts w:asciiTheme="minorHAnsi" w:hAnsiTheme="minorHAnsi" w:cstheme="minorHAnsi"/>
                <w:sz w:val="28"/>
                <w:szCs w:val="28"/>
              </w:rPr>
            </w:pPr>
            <w:r w:rsidRPr="00E07063">
              <w:rPr>
                <w:rFonts w:asciiTheme="minorHAnsi" w:hAnsiTheme="minorHAnsi" w:cstheme="minorHAnsi"/>
                <w:sz w:val="28"/>
                <w:szCs w:val="28"/>
              </w:rPr>
              <w:t>Today, tomorrow, yesterday, morning, afternoon, night, the days of the week</w:t>
            </w:r>
          </w:p>
          <w:p w14:paraId="5199325D" w14:textId="77777777" w:rsidR="00E07063" w:rsidRPr="00E07063" w:rsidRDefault="00E07063" w:rsidP="00D729B1">
            <w:pPr>
              <w:rPr>
                <w:rFonts w:asciiTheme="minorHAnsi" w:hAnsiTheme="minorHAnsi" w:cstheme="minorHAnsi"/>
                <w:sz w:val="28"/>
                <w:szCs w:val="28"/>
              </w:rPr>
            </w:pPr>
            <w:r w:rsidRPr="00E07063">
              <w:rPr>
                <w:rFonts w:asciiTheme="minorHAnsi" w:hAnsiTheme="minorHAnsi" w:cstheme="minorHAnsi"/>
                <w:i/>
                <w:sz w:val="28"/>
                <w:szCs w:val="28"/>
              </w:rPr>
              <w:t>Young children find time a difficult concept to understand and one that develops as the child matures. Initially, the words they use are mostly related to the here and now. Using a calendar to mark events and a group diary to record happenings will help children develop their sense of time. It is useful when talking about how many days to talk about how many ‘sleeps’ till your birthday</w:t>
            </w:r>
            <w:r w:rsidRPr="00E07063">
              <w:rPr>
                <w:rFonts w:asciiTheme="minorHAnsi" w:hAnsiTheme="minorHAnsi" w:cstheme="minorHAnsi"/>
                <w:sz w:val="28"/>
                <w:szCs w:val="28"/>
              </w:rPr>
              <w:t>.</w:t>
            </w:r>
          </w:p>
        </w:tc>
      </w:tr>
    </w:tbl>
    <w:p w14:paraId="515205D2" w14:textId="77777777" w:rsidR="00E07063" w:rsidRPr="00E07063" w:rsidRDefault="00E07063" w:rsidP="00F025F9">
      <w:pPr>
        <w:keepNext/>
        <w:rPr>
          <w:rFonts w:asciiTheme="minorHAnsi" w:hAnsiTheme="minorHAnsi" w:cstheme="minorHAnsi"/>
          <w:sz w:val="28"/>
          <w:szCs w:val="28"/>
        </w:rPr>
      </w:pPr>
    </w:p>
    <w:p w14:paraId="1F12E369" w14:textId="77777777" w:rsidR="00B04C57" w:rsidRDefault="00B04C57" w:rsidP="00B04C57">
      <w:pPr>
        <w:rPr>
          <w:sz w:val="32"/>
          <w:highlight w:val="yellow"/>
          <w:u w:val="single"/>
        </w:rPr>
      </w:pPr>
    </w:p>
    <w:p w14:paraId="66043DE4" w14:textId="77777777" w:rsidR="00B04C57" w:rsidRDefault="00B04C57" w:rsidP="00B04C57">
      <w:pPr>
        <w:rPr>
          <w:sz w:val="32"/>
          <w:highlight w:val="yellow"/>
          <w:u w:val="single"/>
        </w:rPr>
      </w:pPr>
    </w:p>
    <w:p w14:paraId="3626A8A7" w14:textId="77777777" w:rsidR="00B04C57" w:rsidRDefault="00B04C57" w:rsidP="00B04C57">
      <w:pPr>
        <w:rPr>
          <w:sz w:val="32"/>
          <w:highlight w:val="yellow"/>
          <w:u w:val="single"/>
        </w:rPr>
      </w:pPr>
    </w:p>
    <w:p w14:paraId="7B626D78" w14:textId="77777777" w:rsidR="00B04C57" w:rsidRDefault="00B04C57" w:rsidP="00B04C57">
      <w:pPr>
        <w:rPr>
          <w:sz w:val="32"/>
          <w:highlight w:val="yellow"/>
          <w:u w:val="single"/>
        </w:rPr>
      </w:pPr>
    </w:p>
    <w:p w14:paraId="7B96A3B5" w14:textId="0420DA46" w:rsidR="00B04C57" w:rsidRDefault="00B04C57" w:rsidP="00B04C57">
      <w:pPr>
        <w:rPr>
          <w:sz w:val="32"/>
          <w:u w:val="single"/>
        </w:rPr>
      </w:pPr>
      <w:r w:rsidRPr="002827D8">
        <w:rPr>
          <w:sz w:val="32"/>
          <w:highlight w:val="yellow"/>
          <w:u w:val="single"/>
        </w:rPr>
        <w:lastRenderedPageBreak/>
        <w:t>Key Images, Structures and Representations.</w:t>
      </w:r>
      <w:r w:rsidRPr="002827D8">
        <w:rPr>
          <w:sz w:val="32"/>
          <w:u w:val="single"/>
        </w:rPr>
        <w:t xml:space="preserve"> </w:t>
      </w:r>
    </w:p>
    <w:p w14:paraId="5D1344D2" w14:textId="27E75858" w:rsidR="00B04C57" w:rsidRPr="002827D8" w:rsidRDefault="00B04C57" w:rsidP="00B04C57">
      <w:pPr>
        <w:rPr>
          <w:sz w:val="32"/>
          <w:u w:val="single"/>
        </w:rPr>
      </w:pPr>
      <w:r>
        <w:rPr>
          <w:rFonts w:ascii="Arial" w:hAnsi="Arial" w:cs="Arial"/>
          <w:noProof/>
          <w:color w:val="2962FF"/>
          <w:sz w:val="20"/>
          <w:szCs w:val="20"/>
        </w:rPr>
        <w:drawing>
          <wp:anchor distT="0" distB="0" distL="114300" distR="114300" simplePos="0" relativeHeight="251682816" behindDoc="1" locked="0" layoutInCell="1" allowOverlap="1" wp14:anchorId="6045083E" wp14:editId="5CC3A85D">
            <wp:simplePos x="0" y="0"/>
            <wp:positionH relativeFrom="margin">
              <wp:posOffset>-225631</wp:posOffset>
            </wp:positionH>
            <wp:positionV relativeFrom="paragraph">
              <wp:posOffset>292991</wp:posOffset>
            </wp:positionV>
            <wp:extent cx="3867665" cy="1105215"/>
            <wp:effectExtent l="0" t="0" r="0" b="0"/>
            <wp:wrapNone/>
            <wp:docPr id="2" name="Picture 2" descr="Follow me on my 5 Frames adventure in Mental Maths – missmernagh.com">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me on my 5 Frames adventure in Mental Maths – missmernagh.com">
                      <a:hlinkClick r:id="rId15" tgtFrame="&quot;_blank&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4450" t="42689" r="5003" b="21046"/>
                    <a:stretch/>
                  </pic:blipFill>
                  <pic:spPr bwMode="auto">
                    <a:xfrm>
                      <a:off x="0" y="0"/>
                      <a:ext cx="3867665" cy="1105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44260C" w14:textId="5127B6B6" w:rsidR="00B04C57" w:rsidRPr="002827D8" w:rsidRDefault="00B04C57" w:rsidP="00B04C57">
      <w:pPr>
        <w:rPr>
          <w:sz w:val="32"/>
        </w:rPr>
      </w:pPr>
      <w:r>
        <w:rPr>
          <w:rFonts w:ascii="Arial" w:hAnsi="Arial" w:cs="Arial"/>
          <w:noProof/>
          <w:color w:val="2962FF"/>
          <w:sz w:val="20"/>
          <w:szCs w:val="20"/>
        </w:rPr>
        <w:drawing>
          <wp:anchor distT="0" distB="0" distL="114300" distR="114300" simplePos="0" relativeHeight="251684864" behindDoc="1" locked="0" layoutInCell="1" allowOverlap="1" wp14:anchorId="516F33C6" wp14:editId="29F42893">
            <wp:simplePos x="0" y="0"/>
            <wp:positionH relativeFrom="margin">
              <wp:posOffset>3783157</wp:posOffset>
            </wp:positionH>
            <wp:positionV relativeFrom="paragraph">
              <wp:posOffset>90294</wp:posOffset>
            </wp:positionV>
            <wp:extent cx="3496962" cy="1434003"/>
            <wp:effectExtent l="0" t="0" r="8255" b="0"/>
            <wp:wrapNone/>
            <wp:docPr id="4" name="Picture 4" descr="Why the best problem-solvers think with their hands, as well as ...">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y the best problem-solvers think with their hands, as well as ...">
                      <a:hlinkClick r:id="rId17" tgtFrame="&quot;_blank&quot;"/>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2479" b="19236"/>
                    <a:stretch/>
                  </pic:blipFill>
                  <pic:spPr bwMode="auto">
                    <a:xfrm>
                      <a:off x="0" y="0"/>
                      <a:ext cx="3496962" cy="14340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27D8">
        <w:rPr>
          <w:sz w:val="32"/>
        </w:rPr>
        <w:t xml:space="preserve"> </w:t>
      </w:r>
    </w:p>
    <w:p w14:paraId="1C747A92" w14:textId="64A330F7" w:rsidR="00B04C57" w:rsidRDefault="00B04C57" w:rsidP="00B04C57"/>
    <w:p w14:paraId="3B8EEF35" w14:textId="7DB715FA" w:rsidR="00B04C57" w:rsidRDefault="00B04C57" w:rsidP="00B04C57">
      <w:r>
        <w:rPr>
          <w:rFonts w:ascii="Arial" w:hAnsi="Arial" w:cs="Arial"/>
          <w:noProof/>
          <w:color w:val="2962FF"/>
          <w:sz w:val="20"/>
          <w:szCs w:val="20"/>
        </w:rPr>
        <w:drawing>
          <wp:anchor distT="0" distB="0" distL="114300" distR="114300" simplePos="0" relativeHeight="251686912" behindDoc="1" locked="0" layoutInCell="1" allowOverlap="1" wp14:anchorId="757B989F" wp14:editId="64072907">
            <wp:simplePos x="0" y="0"/>
            <wp:positionH relativeFrom="margin">
              <wp:align>right</wp:align>
            </wp:positionH>
            <wp:positionV relativeFrom="paragraph">
              <wp:posOffset>65784</wp:posOffset>
            </wp:positionV>
            <wp:extent cx="2289567" cy="828504"/>
            <wp:effectExtent l="0" t="0" r="0" b="0"/>
            <wp:wrapNone/>
            <wp:docPr id="6" name="Picture 6" descr="Dice black set in 3d view Royalty Free Vector Imag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ce black set in 3d view Royalty Free Vector Image">
                      <a:hlinkClick r:id="rId19" tgtFrame="&quot;_blank&quot;"/>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53577"/>
                    <a:stretch/>
                  </pic:blipFill>
                  <pic:spPr bwMode="auto">
                    <a:xfrm>
                      <a:off x="0" y="0"/>
                      <a:ext cx="2289567" cy="8285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sz w:val="20"/>
          <w:szCs w:val="20"/>
        </w:rPr>
        <w:drawing>
          <wp:anchor distT="0" distB="0" distL="114300" distR="114300" simplePos="0" relativeHeight="251688960" behindDoc="1" locked="0" layoutInCell="1" allowOverlap="1" wp14:anchorId="051CAA6F" wp14:editId="10B4A235">
            <wp:simplePos x="0" y="0"/>
            <wp:positionH relativeFrom="column">
              <wp:posOffset>10478152</wp:posOffset>
            </wp:positionH>
            <wp:positionV relativeFrom="paragraph">
              <wp:posOffset>1030056</wp:posOffset>
            </wp:positionV>
            <wp:extent cx="3073984" cy="1419789"/>
            <wp:effectExtent l="0" t="0" r="0" b="9525"/>
            <wp:wrapNone/>
            <wp:docPr id="27" name="Picture 27" descr="FREE! - Count the Spots Activity Cards (1-20) (teacher mad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E! - Count the Spots Activity Cards (1-20) (teacher made)">
                      <a:hlinkClick r:id="rId21" tgtFrame="&quot;_blank&quo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3708" t="25111" r="45059" b="27568"/>
                    <a:stretch/>
                  </pic:blipFill>
                  <pic:spPr bwMode="auto">
                    <a:xfrm>
                      <a:off x="0" y="0"/>
                      <a:ext cx="3073984" cy="14197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rPr>
        <w:drawing>
          <wp:anchor distT="0" distB="0" distL="114300" distR="114300" simplePos="0" relativeHeight="251691008" behindDoc="1" locked="0" layoutInCell="1" allowOverlap="1" wp14:anchorId="54606F07" wp14:editId="12905123">
            <wp:simplePos x="0" y="0"/>
            <wp:positionH relativeFrom="margin">
              <wp:posOffset>11775869</wp:posOffset>
            </wp:positionH>
            <wp:positionV relativeFrom="paragraph">
              <wp:posOffset>3428125</wp:posOffset>
            </wp:positionV>
            <wp:extent cx="1890584" cy="1358011"/>
            <wp:effectExtent l="0" t="0" r="0" b="0"/>
            <wp:wrapNone/>
            <wp:docPr id="10" name="Picture 10" descr="Number Formation Rhymes - Teaching Mama">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umber Formation Rhymes - Teaching Mama">
                      <a:hlinkClick r:id="rId23" tgtFrame="&quot;_blank&quot;"/>
                    </pic:cNvP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4495" t="47333" r="34173" b="36598"/>
                    <a:stretch/>
                  </pic:blipFill>
                  <pic:spPr bwMode="auto">
                    <a:xfrm>
                      <a:off x="0" y="0"/>
                      <a:ext cx="1890584" cy="13580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sz w:val="20"/>
          <w:szCs w:val="20"/>
        </w:rPr>
        <w:drawing>
          <wp:anchor distT="0" distB="0" distL="114300" distR="114300" simplePos="0" relativeHeight="251683840" behindDoc="1" locked="0" layoutInCell="1" allowOverlap="1" wp14:anchorId="36E34112" wp14:editId="5931CED7">
            <wp:simplePos x="0" y="0"/>
            <wp:positionH relativeFrom="column">
              <wp:posOffset>148899</wp:posOffset>
            </wp:positionH>
            <wp:positionV relativeFrom="paragraph">
              <wp:posOffset>1166049</wp:posOffset>
            </wp:positionV>
            <wp:extent cx="2795450" cy="3138084"/>
            <wp:effectExtent l="0" t="0" r="5080" b="5715"/>
            <wp:wrapNone/>
            <wp:docPr id="3" name="Picture 3" descr="Numberblocks - Step Squad | Learn to Count | Learning Blocks - YouTub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berblocks - Step Squad | Learn to Count | Learning Blocks - YouTube">
                      <a:hlinkClick r:id="rId25" tgtFrame="&quot;_blank&quot;"/>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l="28673" t="5946" r="24209"/>
                    <a:stretch/>
                  </pic:blipFill>
                  <pic:spPr bwMode="auto">
                    <a:xfrm>
                      <a:off x="0" y="0"/>
                      <a:ext cx="2795450" cy="31380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5A4E1B" w14:textId="4D51B214" w:rsidR="00D00463" w:rsidRPr="00E07063" w:rsidRDefault="00B04C57" w:rsidP="00F025F9">
      <w:pPr>
        <w:keepNext/>
        <w:rPr>
          <w:rFonts w:asciiTheme="minorHAnsi" w:hAnsiTheme="minorHAnsi" w:cstheme="minorHAnsi"/>
          <w:sz w:val="28"/>
          <w:szCs w:val="28"/>
        </w:rPr>
      </w:pPr>
      <w:r>
        <w:rPr>
          <w:rFonts w:ascii="Arial" w:hAnsi="Arial" w:cs="Arial"/>
          <w:noProof/>
          <w:color w:val="2962FF"/>
          <w:sz w:val="20"/>
          <w:szCs w:val="20"/>
        </w:rPr>
        <w:drawing>
          <wp:anchor distT="0" distB="0" distL="114300" distR="114300" simplePos="0" relativeHeight="251689984" behindDoc="1" locked="0" layoutInCell="1" allowOverlap="1" wp14:anchorId="45856D47" wp14:editId="14D02A35">
            <wp:simplePos x="0" y="0"/>
            <wp:positionH relativeFrom="column">
              <wp:posOffset>7140584</wp:posOffset>
            </wp:positionH>
            <wp:positionV relativeFrom="paragraph">
              <wp:posOffset>1876969</wp:posOffset>
            </wp:positionV>
            <wp:extent cx="2150076" cy="2335530"/>
            <wp:effectExtent l="0" t="0" r="3175" b="7620"/>
            <wp:wrapNone/>
            <wp:docPr id="9" name="Picture 9" descr="Part-whole models, Autumn 2, Year 1 | Teaching Resources">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t-whole models, Autumn 2, Year 1 | Teaching Resources">
                      <a:hlinkClick r:id="rId27" tgtFrame="&quot;_blank&quot;"/>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r="79080" b="68008"/>
                    <a:stretch/>
                  </pic:blipFill>
                  <pic:spPr bwMode="auto">
                    <a:xfrm>
                      <a:off x="0" y="0"/>
                      <a:ext cx="2150076" cy="2335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sz w:val="20"/>
          <w:szCs w:val="20"/>
        </w:rPr>
        <w:drawing>
          <wp:anchor distT="0" distB="0" distL="114300" distR="114300" simplePos="0" relativeHeight="251692032" behindDoc="1" locked="0" layoutInCell="1" allowOverlap="1" wp14:anchorId="458704AF" wp14:editId="70A23C51">
            <wp:simplePos x="0" y="0"/>
            <wp:positionH relativeFrom="column">
              <wp:posOffset>6796785</wp:posOffset>
            </wp:positionH>
            <wp:positionV relativeFrom="paragraph">
              <wp:posOffset>1239116</wp:posOffset>
            </wp:positionV>
            <wp:extent cx="3188043" cy="790413"/>
            <wp:effectExtent l="0" t="0" r="0" b="0"/>
            <wp:wrapNone/>
            <wp:docPr id="11" name="Picture 11" descr="SparkNotes: Integers and Rationals: The Number Lin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rkNotes: Integers and Rationals: The Number Line">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88043" cy="790413"/>
                    </a:xfrm>
                    <a:prstGeom prst="rect">
                      <a:avLst/>
                    </a:prstGeom>
                    <a:noFill/>
                    <a:ln>
                      <a:noFill/>
                    </a:ln>
                  </pic:spPr>
                </pic:pic>
              </a:graphicData>
            </a:graphic>
            <wp14:sizeRelH relativeFrom="margin">
              <wp14:pctWidth>0</wp14:pctWidth>
            </wp14:sizeRelH>
          </wp:anchor>
        </w:drawing>
      </w:r>
      <w:r>
        <w:rPr>
          <w:rFonts w:ascii="Arial" w:hAnsi="Arial" w:cs="Arial"/>
          <w:noProof/>
          <w:color w:val="2962FF"/>
          <w:sz w:val="20"/>
          <w:szCs w:val="20"/>
        </w:rPr>
        <w:drawing>
          <wp:anchor distT="0" distB="0" distL="114300" distR="114300" simplePos="0" relativeHeight="251687936" behindDoc="1" locked="0" layoutInCell="1" allowOverlap="1" wp14:anchorId="59183ACA" wp14:editId="7FF88D93">
            <wp:simplePos x="0" y="0"/>
            <wp:positionH relativeFrom="column">
              <wp:posOffset>3309834</wp:posOffset>
            </wp:positionH>
            <wp:positionV relativeFrom="paragraph">
              <wp:posOffset>2732521</wp:posOffset>
            </wp:positionV>
            <wp:extent cx="3656271" cy="1235299"/>
            <wp:effectExtent l="0" t="0" r="1905" b="3175"/>
            <wp:wrapNone/>
            <wp:docPr id="7" name="Picture 7" descr="NUMICON- COUNTING- MATHEMATICS- LAMINATED A4 POSTER ...">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UMICON- COUNTING- MATHEMATICS- LAMINATED A4 POSTER ...">
                      <a:hlinkClick r:id="rId31" tgtFrame="&quot;_blank&quot;"/>
                    </pic:cNvPr>
                    <pic:cNvPicPr>
                      <a:picLocks noChangeAspect="1" noChangeArrowheads="1"/>
                    </pic:cNvPicPr>
                  </pic:nvPicPr>
                  <pic:blipFill rotWithShape="1">
                    <a:blip r:embed="rId32">
                      <a:extLst>
                        <a:ext uri="{28A0092B-C50C-407E-A947-70E740481C1C}">
                          <a14:useLocalDpi xmlns:a14="http://schemas.microsoft.com/office/drawing/2010/main" val="0"/>
                        </a:ext>
                      </a:extLst>
                    </a:blip>
                    <a:srcRect b="52900"/>
                    <a:stretch/>
                  </pic:blipFill>
                  <pic:spPr bwMode="auto">
                    <a:xfrm>
                      <a:off x="0" y="0"/>
                      <a:ext cx="3656271" cy="12352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sz w:val="20"/>
          <w:szCs w:val="20"/>
        </w:rPr>
        <w:drawing>
          <wp:anchor distT="0" distB="0" distL="114300" distR="114300" simplePos="0" relativeHeight="251685888" behindDoc="1" locked="0" layoutInCell="1" allowOverlap="1" wp14:anchorId="0041E614" wp14:editId="0DD003B0">
            <wp:simplePos x="0" y="0"/>
            <wp:positionH relativeFrom="margin">
              <wp:posOffset>3924796</wp:posOffset>
            </wp:positionH>
            <wp:positionV relativeFrom="paragraph">
              <wp:posOffset>1038687</wp:posOffset>
            </wp:positionV>
            <wp:extent cx="1573010" cy="1698171"/>
            <wp:effectExtent l="0" t="0" r="8255" b="0"/>
            <wp:wrapNone/>
            <wp:docPr id="5" name="Picture 5" descr="Unifix® Corner Cubes - HE1626483 | Hope Education">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fix® Corner Cubes - HE1626483 | Hope Education">
                      <a:hlinkClick r:id="rId33" tgtFrame="&quot;_blank&quot;"/>
                    </pic:cNvPr>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7895" r="41129"/>
                    <a:stretch/>
                  </pic:blipFill>
                  <pic:spPr bwMode="auto">
                    <a:xfrm>
                      <a:off x="0" y="0"/>
                      <a:ext cx="1579246" cy="1704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00463" w:rsidRPr="00E07063" w:rsidSect="004274F2">
      <w:headerReference w:type="default" r:id="rId35"/>
      <w:pgSz w:w="16840" w:h="11907" w:orient="landscape" w:code="9"/>
      <w:pgMar w:top="720" w:right="720" w:bottom="720" w:left="720" w:header="284" w:footer="284"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81200" w14:textId="77777777" w:rsidR="003960AA" w:rsidRDefault="003960AA" w:rsidP="004274F2">
      <w:r>
        <w:separator/>
      </w:r>
    </w:p>
  </w:endnote>
  <w:endnote w:type="continuationSeparator" w:id="0">
    <w:p w14:paraId="22DCFFD1" w14:textId="77777777" w:rsidR="003960AA" w:rsidRDefault="003960AA" w:rsidP="0042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E55C0" w14:textId="77777777" w:rsidR="003960AA" w:rsidRDefault="003960AA" w:rsidP="004274F2">
      <w:r>
        <w:separator/>
      </w:r>
    </w:p>
  </w:footnote>
  <w:footnote w:type="continuationSeparator" w:id="0">
    <w:p w14:paraId="776F4874" w14:textId="77777777" w:rsidR="003960AA" w:rsidRDefault="003960AA" w:rsidP="004274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65EF" w14:textId="264DCBA0" w:rsidR="004274F2" w:rsidRDefault="004274F2" w:rsidP="004274F2">
    <w:pPr>
      <w:pStyle w:val="Header"/>
      <w:tabs>
        <w:tab w:val="clear" w:pos="4513"/>
        <w:tab w:val="clear" w:pos="9026"/>
        <w:tab w:val="right" w:pos="15309"/>
      </w:tabs>
    </w:pPr>
    <w:r>
      <w:rPr>
        <w:rFonts w:cs="Arial"/>
        <w:i/>
      </w:rPr>
      <w:t>Maths</w:t>
    </w:r>
    <w:r>
      <w:rPr>
        <w:rFonts w:cs="Arial"/>
      </w:rPr>
      <w:t xml:space="preserve"> calculation policy </w:t>
    </w:r>
    <w:r w:rsidR="00E07063">
      <w:rPr>
        <w:rFonts w:cs="Arial"/>
      </w:rPr>
      <w:t>Nursery</w:t>
    </w:r>
    <w:r>
      <w:rPr>
        <w:rFonts w:cs="Arial"/>
      </w:rPr>
      <w:tab/>
    </w:r>
  </w:p>
  <w:p w14:paraId="022A408B" w14:textId="77777777" w:rsidR="004274F2" w:rsidRDefault="004274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BD7"/>
    <w:multiLevelType w:val="hybridMultilevel"/>
    <w:tmpl w:val="5BF6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A4B8B"/>
    <w:multiLevelType w:val="hybridMultilevel"/>
    <w:tmpl w:val="B536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C17E5"/>
    <w:multiLevelType w:val="multilevel"/>
    <w:tmpl w:val="CC3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58"/>
    <w:rsid w:val="00057028"/>
    <w:rsid w:val="00074937"/>
    <w:rsid w:val="000D1143"/>
    <w:rsid w:val="000D24BD"/>
    <w:rsid w:val="00101743"/>
    <w:rsid w:val="00110C4F"/>
    <w:rsid w:val="00123358"/>
    <w:rsid w:val="0014590E"/>
    <w:rsid w:val="001563FB"/>
    <w:rsid w:val="00161397"/>
    <w:rsid w:val="00183313"/>
    <w:rsid w:val="001D120C"/>
    <w:rsid w:val="0032030F"/>
    <w:rsid w:val="00337B55"/>
    <w:rsid w:val="00345F8F"/>
    <w:rsid w:val="003960AA"/>
    <w:rsid w:val="003C0AEA"/>
    <w:rsid w:val="003E2E9D"/>
    <w:rsid w:val="004274F2"/>
    <w:rsid w:val="0048140C"/>
    <w:rsid w:val="00493B79"/>
    <w:rsid w:val="00505768"/>
    <w:rsid w:val="00512E69"/>
    <w:rsid w:val="00571205"/>
    <w:rsid w:val="005A69FD"/>
    <w:rsid w:val="005D0A32"/>
    <w:rsid w:val="00642DB5"/>
    <w:rsid w:val="006613E5"/>
    <w:rsid w:val="0067728D"/>
    <w:rsid w:val="00694452"/>
    <w:rsid w:val="00695ADF"/>
    <w:rsid w:val="006A51DF"/>
    <w:rsid w:val="00735616"/>
    <w:rsid w:val="007616B4"/>
    <w:rsid w:val="00794E03"/>
    <w:rsid w:val="0079659F"/>
    <w:rsid w:val="007F3CD9"/>
    <w:rsid w:val="00813FA5"/>
    <w:rsid w:val="00867C6A"/>
    <w:rsid w:val="008D27F8"/>
    <w:rsid w:val="00915FCF"/>
    <w:rsid w:val="00923C65"/>
    <w:rsid w:val="009B65AF"/>
    <w:rsid w:val="00A02695"/>
    <w:rsid w:val="00A65310"/>
    <w:rsid w:val="00A76A12"/>
    <w:rsid w:val="00AB4138"/>
    <w:rsid w:val="00AD25D7"/>
    <w:rsid w:val="00B04C57"/>
    <w:rsid w:val="00B33C2B"/>
    <w:rsid w:val="00B633A2"/>
    <w:rsid w:val="00B7142A"/>
    <w:rsid w:val="00B86D43"/>
    <w:rsid w:val="00BB52EC"/>
    <w:rsid w:val="00C1721F"/>
    <w:rsid w:val="00C5126C"/>
    <w:rsid w:val="00CC18F2"/>
    <w:rsid w:val="00CC447C"/>
    <w:rsid w:val="00CC7438"/>
    <w:rsid w:val="00D00463"/>
    <w:rsid w:val="00D0318E"/>
    <w:rsid w:val="00D12A7B"/>
    <w:rsid w:val="00D61901"/>
    <w:rsid w:val="00D86C17"/>
    <w:rsid w:val="00E02CCE"/>
    <w:rsid w:val="00E07063"/>
    <w:rsid w:val="00E239F0"/>
    <w:rsid w:val="00E46060"/>
    <w:rsid w:val="00E66B7D"/>
    <w:rsid w:val="00E952EC"/>
    <w:rsid w:val="00EA595D"/>
    <w:rsid w:val="00EC7B24"/>
    <w:rsid w:val="00ED2E4F"/>
    <w:rsid w:val="00EF6BD5"/>
    <w:rsid w:val="00F025F9"/>
    <w:rsid w:val="00F2154B"/>
    <w:rsid w:val="00F23BC3"/>
    <w:rsid w:val="00F33ABD"/>
    <w:rsid w:val="00F37493"/>
    <w:rsid w:val="00F57ED0"/>
    <w:rsid w:val="00F61051"/>
    <w:rsid w:val="00F64CE5"/>
    <w:rsid w:val="00F95F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2801"/>
  <w15:chartTrackingRefBased/>
  <w15:docId w15:val="{E7C7A435-EF85-C041-814D-718FB1DC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3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urpleTable">
    <w:name w:val="Purple_Table"/>
    <w:basedOn w:val="TableNormal"/>
    <w:uiPriority w:val="99"/>
    <w:rsid w:val="00D00463"/>
    <w:pPr>
      <w:spacing w:before="20" w:after="0" w:line="240" w:lineRule="auto"/>
    </w:pPr>
    <w:rPr>
      <w:rFonts w:ascii="Arial" w:hAnsi="Arial"/>
    </w:rPr>
    <w:tblPr>
      <w:tblBorders>
        <w:top w:val="single" w:sz="8" w:space="0" w:color="auto"/>
        <w:left w:val="single" w:sz="18" w:space="0" w:color="7030A0"/>
        <w:bottom w:val="single" w:sz="18" w:space="0" w:color="7030A0"/>
        <w:right w:val="single" w:sz="18" w:space="0" w:color="7030A0"/>
        <w:insideH w:val="single" w:sz="6" w:space="0" w:color="auto"/>
        <w:insideV w:val="single" w:sz="8" w:space="0" w:color="auto"/>
      </w:tblBorders>
    </w:tblPr>
    <w:tcPr>
      <w:vAlign w:val="center"/>
    </w:tcPr>
    <w:tblStylePr w:type="firstRow">
      <w:pPr>
        <w:wordWrap/>
        <w:spacing w:beforeLines="0" w:before="60" w:beforeAutospacing="0" w:afterLines="0" w:after="60" w:afterAutospacing="0" w:line="240" w:lineRule="auto"/>
        <w:contextualSpacing w:val="0"/>
        <w:jc w:val="center"/>
      </w:pPr>
      <w:rPr>
        <w:rFonts w:ascii="Arial" w:hAnsi="Arial"/>
        <w:b/>
        <w:i w:val="0"/>
        <w:color w:val="FFFFFF" w:themeColor="background1"/>
        <w:sz w:val="22"/>
      </w:rPr>
      <w:tblPr/>
      <w:tcPr>
        <w:tcBorders>
          <w:top w:val="single" w:sz="18" w:space="0" w:color="7030A0"/>
          <w:left w:val="single" w:sz="18" w:space="0" w:color="7030A0"/>
          <w:bottom w:val="nil"/>
          <w:right w:val="single" w:sz="18" w:space="0" w:color="7030A0"/>
          <w:insideH w:val="nil"/>
          <w:insideV w:val="single" w:sz="8" w:space="0" w:color="auto"/>
          <w:tl2br w:val="nil"/>
          <w:tr2bl w:val="nil"/>
        </w:tcBorders>
        <w:shd w:val="clear" w:color="auto" w:fill="7030A0"/>
      </w:tcPr>
    </w:tblStylePr>
  </w:style>
  <w:style w:type="character" w:customStyle="1" w:styleId="Bold">
    <w:name w:val="Bold"/>
    <w:basedOn w:val="DefaultParagraphFont"/>
    <w:uiPriority w:val="1"/>
    <w:qFormat/>
    <w:rsid w:val="004274F2"/>
    <w:rPr>
      <w:rFonts w:ascii="Arial" w:hAnsi="Arial"/>
      <w:b/>
      <w:sz w:val="22"/>
    </w:rPr>
  </w:style>
  <w:style w:type="paragraph" w:customStyle="1" w:styleId="Integra">
    <w:name w:val="Integra"/>
    <w:basedOn w:val="Normal"/>
    <w:qFormat/>
    <w:rsid w:val="00A76A12"/>
    <w:rPr>
      <w:rFonts w:ascii="Arial" w:eastAsiaTheme="minorHAnsi" w:hAnsi="Arial" w:cstheme="minorBidi"/>
      <w:sz w:val="22"/>
      <w:szCs w:val="22"/>
      <w:lang w:val="en-IN" w:eastAsia="en-US"/>
    </w:rPr>
  </w:style>
  <w:style w:type="paragraph" w:styleId="Header">
    <w:name w:val="header"/>
    <w:basedOn w:val="Normal"/>
    <w:link w:val="HeaderChar"/>
    <w:uiPriority w:val="99"/>
    <w:unhideWhenUsed/>
    <w:rsid w:val="004274F2"/>
    <w:pPr>
      <w:tabs>
        <w:tab w:val="center" w:pos="4513"/>
        <w:tab w:val="right" w:pos="9026"/>
      </w:tabs>
    </w:pPr>
    <w:rPr>
      <w:rFonts w:ascii="Arial" w:eastAsiaTheme="minorHAnsi" w:hAnsi="Arial" w:cstheme="minorBidi"/>
      <w:sz w:val="22"/>
      <w:szCs w:val="22"/>
      <w:lang w:val="en-IN" w:eastAsia="en-US"/>
    </w:rPr>
  </w:style>
  <w:style w:type="character" w:customStyle="1" w:styleId="HeaderChar">
    <w:name w:val="Header Char"/>
    <w:basedOn w:val="DefaultParagraphFont"/>
    <w:link w:val="Header"/>
    <w:uiPriority w:val="99"/>
    <w:rsid w:val="004274F2"/>
  </w:style>
  <w:style w:type="paragraph" w:styleId="Footer">
    <w:name w:val="footer"/>
    <w:basedOn w:val="Normal"/>
    <w:link w:val="FooterChar"/>
    <w:uiPriority w:val="99"/>
    <w:unhideWhenUsed/>
    <w:rsid w:val="004274F2"/>
    <w:pPr>
      <w:tabs>
        <w:tab w:val="center" w:pos="4513"/>
        <w:tab w:val="right" w:pos="9026"/>
      </w:tabs>
    </w:pPr>
    <w:rPr>
      <w:rFonts w:ascii="Arial" w:eastAsiaTheme="minorHAnsi" w:hAnsi="Arial" w:cstheme="minorBidi"/>
      <w:sz w:val="22"/>
      <w:szCs w:val="22"/>
      <w:lang w:val="en-IN" w:eastAsia="en-US"/>
    </w:rPr>
  </w:style>
  <w:style w:type="character" w:customStyle="1" w:styleId="FooterChar">
    <w:name w:val="Footer Char"/>
    <w:basedOn w:val="DefaultParagraphFont"/>
    <w:link w:val="Footer"/>
    <w:uiPriority w:val="99"/>
    <w:rsid w:val="004274F2"/>
  </w:style>
  <w:style w:type="paragraph" w:customStyle="1" w:styleId="Copyrightfootertext">
    <w:name w:val="Copyright footer text"/>
    <w:basedOn w:val="Footer"/>
    <w:link w:val="CopyrightfootertextChar"/>
    <w:uiPriority w:val="99"/>
    <w:rsid w:val="00CC18F2"/>
    <w:pPr>
      <w:tabs>
        <w:tab w:val="clear" w:pos="4513"/>
        <w:tab w:val="clear" w:pos="9026"/>
        <w:tab w:val="center" w:pos="4153"/>
        <w:tab w:val="right" w:pos="8306"/>
      </w:tabs>
      <w:spacing w:after="80"/>
    </w:pPr>
    <w:rPr>
      <w:rFonts w:eastAsia="Cambria" w:cs="Arial"/>
      <w:bCs/>
      <w:sz w:val="18"/>
      <w:lang w:val="en-US" w:eastAsia="en-GB"/>
    </w:rPr>
  </w:style>
  <w:style w:type="character" w:customStyle="1" w:styleId="CopyrightfootertextChar">
    <w:name w:val="Copyright footer text Char"/>
    <w:link w:val="Copyrightfootertext"/>
    <w:uiPriority w:val="99"/>
    <w:locked/>
    <w:rsid w:val="00CC18F2"/>
    <w:rPr>
      <w:rFonts w:ascii="Arial" w:eastAsia="Cambria" w:hAnsi="Arial" w:cs="Arial"/>
      <w:bCs/>
      <w:sz w:val="18"/>
      <w:lang w:val="en-US" w:eastAsia="en-GB"/>
    </w:rPr>
  </w:style>
  <w:style w:type="paragraph" w:customStyle="1" w:styleId="LogotextLeft">
    <w:name w:val="Logo text_Left"/>
    <w:basedOn w:val="Normal"/>
    <w:qFormat/>
    <w:rsid w:val="003E2E9D"/>
    <w:pPr>
      <w:spacing w:before="480" w:after="240" w:line="259" w:lineRule="auto"/>
    </w:pPr>
    <w:rPr>
      <w:rFonts w:ascii="Arial" w:eastAsiaTheme="minorHAnsi" w:hAnsi="Arial" w:cstheme="minorBidi"/>
      <w:sz w:val="28"/>
      <w:szCs w:val="22"/>
      <w:lang w:val="en-IN" w:eastAsia="en-US"/>
    </w:rPr>
  </w:style>
  <w:style w:type="paragraph" w:customStyle="1" w:styleId="ChartTitleHeading">
    <w:name w:val="Chart Title Heading"/>
    <w:basedOn w:val="Normal"/>
    <w:qFormat/>
    <w:rsid w:val="003C0AEA"/>
    <w:pPr>
      <w:spacing w:after="160" w:line="259" w:lineRule="auto"/>
    </w:pPr>
    <w:rPr>
      <w:rFonts w:ascii="Arial" w:eastAsiaTheme="minorHAnsi" w:hAnsi="Arial" w:cstheme="minorBidi"/>
      <w:b/>
      <w:sz w:val="28"/>
      <w:szCs w:val="22"/>
      <w:lang w:val="en-IN" w:eastAsia="en-US"/>
    </w:rPr>
  </w:style>
  <w:style w:type="character" w:customStyle="1" w:styleId="Italic">
    <w:name w:val="Italic"/>
    <w:basedOn w:val="DefaultParagraphFont"/>
    <w:uiPriority w:val="1"/>
    <w:qFormat/>
    <w:rsid w:val="003C0AEA"/>
    <w:rPr>
      <w:i/>
    </w:rPr>
  </w:style>
  <w:style w:type="paragraph" w:styleId="BalloonText">
    <w:name w:val="Balloon Text"/>
    <w:basedOn w:val="Normal"/>
    <w:link w:val="BalloonTextChar"/>
    <w:uiPriority w:val="99"/>
    <w:semiHidden/>
    <w:unhideWhenUsed/>
    <w:rsid w:val="00123358"/>
    <w:rPr>
      <w:sz w:val="18"/>
      <w:szCs w:val="18"/>
    </w:rPr>
  </w:style>
  <w:style w:type="character" w:customStyle="1" w:styleId="BalloonTextChar">
    <w:name w:val="Balloon Text Char"/>
    <w:basedOn w:val="DefaultParagraphFont"/>
    <w:link w:val="BalloonText"/>
    <w:uiPriority w:val="99"/>
    <w:semiHidden/>
    <w:rsid w:val="00123358"/>
    <w:rPr>
      <w:rFonts w:ascii="Times New Roman" w:hAnsi="Times New Roman" w:cs="Times New Roman"/>
      <w:sz w:val="18"/>
      <w:szCs w:val="18"/>
    </w:rPr>
  </w:style>
  <w:style w:type="paragraph" w:customStyle="1" w:styleId="TableTitle">
    <w:name w:val="Table Title"/>
    <w:basedOn w:val="Normal"/>
    <w:link w:val="TableTitleChar"/>
    <w:qFormat/>
    <w:rsid w:val="00123358"/>
    <w:pPr>
      <w:keepNext/>
      <w:spacing w:after="160" w:line="259" w:lineRule="auto"/>
    </w:pPr>
    <w:rPr>
      <w:rFonts w:ascii="Arial" w:eastAsiaTheme="minorHAnsi" w:hAnsi="Arial" w:cs="Arial"/>
      <w:b/>
      <w:sz w:val="28"/>
      <w:szCs w:val="28"/>
      <w:lang w:eastAsia="en-US"/>
    </w:rPr>
  </w:style>
  <w:style w:type="character" w:customStyle="1" w:styleId="TableTitleChar">
    <w:name w:val="Table Title Char"/>
    <w:basedOn w:val="DefaultParagraphFont"/>
    <w:link w:val="TableTitle"/>
    <w:rsid w:val="00123358"/>
    <w:rPr>
      <w:rFonts w:ascii="Arial" w:hAnsi="Arial" w:cs="Arial"/>
      <w:b/>
      <w:sz w:val="28"/>
      <w:szCs w:val="28"/>
      <w:lang w:val="en-GB"/>
    </w:rPr>
  </w:style>
  <w:style w:type="paragraph" w:customStyle="1" w:styleId="Explanation">
    <w:name w:val="Explanation"/>
    <w:basedOn w:val="Normal"/>
    <w:qFormat/>
    <w:rsid w:val="00123358"/>
    <w:pPr>
      <w:spacing w:after="120" w:line="259" w:lineRule="auto"/>
    </w:pPr>
    <w:rPr>
      <w:rFonts w:ascii="Arial" w:eastAsiaTheme="minorHAnsi" w:hAnsi="Arial" w:cstheme="minorBidi"/>
      <w:sz w:val="22"/>
      <w:szCs w:val="22"/>
      <w:lang w:eastAsia="en-US"/>
    </w:rPr>
  </w:style>
  <w:style w:type="paragraph" w:customStyle="1" w:styleId="Tableexample">
    <w:name w:val="Table example"/>
    <w:basedOn w:val="Normal"/>
    <w:qFormat/>
    <w:rsid w:val="00F64CE5"/>
    <w:pPr>
      <w:spacing w:line="259" w:lineRule="auto"/>
      <w:ind w:left="227"/>
    </w:pPr>
    <w:rPr>
      <w:rFonts w:ascii="Arial" w:eastAsiaTheme="minorHAnsi" w:hAnsi="Arial" w:cs="Arial"/>
      <w:i/>
      <w:sz w:val="22"/>
      <w:szCs w:val="22"/>
      <w:lang w:eastAsia="en-US"/>
    </w:rPr>
  </w:style>
  <w:style w:type="paragraph" w:customStyle="1" w:styleId="Tableheading">
    <w:name w:val="Table heading"/>
    <w:basedOn w:val="Normal"/>
    <w:qFormat/>
    <w:rsid w:val="00F64CE5"/>
    <w:pPr>
      <w:spacing w:before="240" w:line="259" w:lineRule="auto"/>
    </w:pPr>
    <w:rPr>
      <w:rFonts w:ascii="Arial" w:eastAsiaTheme="minorHAnsi" w:hAnsi="Arial" w:cs="Arial"/>
      <w:b/>
      <w:sz w:val="22"/>
      <w:szCs w:val="22"/>
      <w:lang w:eastAsia="en-US"/>
    </w:rPr>
  </w:style>
  <w:style w:type="character" w:styleId="CommentReference">
    <w:name w:val="annotation reference"/>
    <w:basedOn w:val="DefaultParagraphFont"/>
    <w:uiPriority w:val="99"/>
    <w:semiHidden/>
    <w:unhideWhenUsed/>
    <w:rsid w:val="00F64CE5"/>
    <w:rPr>
      <w:sz w:val="16"/>
      <w:szCs w:val="16"/>
    </w:rPr>
  </w:style>
  <w:style w:type="paragraph" w:styleId="CommentText">
    <w:name w:val="annotation text"/>
    <w:basedOn w:val="Normal"/>
    <w:link w:val="CommentTextChar"/>
    <w:uiPriority w:val="99"/>
    <w:unhideWhenUsed/>
    <w:rsid w:val="00F64CE5"/>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64CE5"/>
    <w:rPr>
      <w:sz w:val="20"/>
      <w:szCs w:val="20"/>
      <w:lang w:val="en-GB"/>
    </w:rPr>
  </w:style>
  <w:style w:type="paragraph" w:styleId="CommentSubject">
    <w:name w:val="annotation subject"/>
    <w:basedOn w:val="CommentText"/>
    <w:next w:val="CommentText"/>
    <w:link w:val="CommentSubjectChar"/>
    <w:uiPriority w:val="99"/>
    <w:semiHidden/>
    <w:unhideWhenUsed/>
    <w:rsid w:val="00505768"/>
    <w:rPr>
      <w:rFonts w:ascii="Arial" w:hAnsi="Arial"/>
      <w:b/>
      <w:bCs/>
      <w:lang w:val="en-IN"/>
    </w:rPr>
  </w:style>
  <w:style w:type="character" w:customStyle="1" w:styleId="CommentSubjectChar">
    <w:name w:val="Comment Subject Char"/>
    <w:basedOn w:val="CommentTextChar"/>
    <w:link w:val="CommentSubject"/>
    <w:uiPriority w:val="99"/>
    <w:semiHidden/>
    <w:rsid w:val="00505768"/>
    <w:rPr>
      <w:rFonts w:ascii="Arial" w:hAnsi="Arial"/>
      <w:b/>
      <w:bCs/>
      <w:sz w:val="20"/>
      <w:szCs w:val="20"/>
      <w:lang w:val="en-GB"/>
    </w:rPr>
  </w:style>
  <w:style w:type="paragraph" w:styleId="ListParagraph">
    <w:name w:val="List Paragraph"/>
    <w:basedOn w:val="Normal"/>
    <w:uiPriority w:val="34"/>
    <w:qFormat/>
    <w:rsid w:val="00E07063"/>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E0706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0706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02468">
      <w:bodyDiv w:val="1"/>
      <w:marLeft w:val="0"/>
      <w:marRight w:val="0"/>
      <w:marTop w:val="0"/>
      <w:marBottom w:val="0"/>
      <w:divBdr>
        <w:top w:val="none" w:sz="0" w:space="0" w:color="auto"/>
        <w:left w:val="none" w:sz="0" w:space="0" w:color="auto"/>
        <w:bottom w:val="none" w:sz="0" w:space="0" w:color="auto"/>
        <w:right w:val="none" w:sz="0" w:space="0" w:color="auto"/>
      </w:divBdr>
    </w:div>
    <w:div w:id="1506476255">
      <w:bodyDiv w:val="1"/>
      <w:marLeft w:val="0"/>
      <w:marRight w:val="0"/>
      <w:marTop w:val="0"/>
      <w:marBottom w:val="0"/>
      <w:divBdr>
        <w:top w:val="none" w:sz="0" w:space="0" w:color="auto"/>
        <w:left w:val="none" w:sz="0" w:space="0" w:color="auto"/>
        <w:bottom w:val="none" w:sz="0" w:space="0" w:color="auto"/>
        <w:right w:val="none" w:sz="0" w:space="0" w:color="auto"/>
      </w:divBdr>
    </w:div>
    <w:div w:id="1697921389">
      <w:bodyDiv w:val="1"/>
      <w:marLeft w:val="0"/>
      <w:marRight w:val="0"/>
      <w:marTop w:val="0"/>
      <w:marBottom w:val="0"/>
      <w:divBdr>
        <w:top w:val="none" w:sz="0" w:space="0" w:color="auto"/>
        <w:left w:val="none" w:sz="0" w:space="0" w:color="auto"/>
        <w:bottom w:val="none" w:sz="0" w:space="0" w:color="auto"/>
        <w:right w:val="none" w:sz="0" w:space="0" w:color="auto"/>
      </w:divBdr>
    </w:div>
    <w:div w:id="18776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etm.org.uk/resources/52505" TargetMode="External"/><Relationship Id="rId18" Type="http://schemas.openxmlformats.org/officeDocument/2006/relationships/image" Target="media/image3.jpeg"/><Relationship Id="rId26" Type="http://schemas.openxmlformats.org/officeDocument/2006/relationships/image" Target="media/image7.jpeg"/><Relationship Id="rId21" Type="http://schemas.openxmlformats.org/officeDocument/2006/relationships/hyperlink" Target="https://www.google.co.uk/url?sa=i&amp;url=https://www.twinkl.co.uk/resource/t-n-303-count-the-spots-activity-cards-1-20&amp;psig=AOvVaw2TBpuIzEalT0lgjFOKQhZr&amp;ust=1588006048523000&amp;source=images&amp;cd=vfe&amp;ved=0CAIQjRxqFwoTCNCuguPFhukCFQAAAAAdAAAAABAD" TargetMode="External"/><Relationship Id="rId34"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www.ncetm.org.uk/resources/52504" TargetMode="External"/><Relationship Id="rId17" Type="http://schemas.openxmlformats.org/officeDocument/2006/relationships/hyperlink" Target="https://www.google.co.uk/url?sa=i&amp;url=https://www.independent.co.uk/news/science/why-the-best-problem-solvers-think-with-their-hands-as-well-as-their-heads-a7416581.html&amp;psig=AOvVaw2_19JHMqaM1Gvc31l_IH3M&amp;ust=1588005578244000&amp;source=images&amp;cd=vfe&amp;ved=0CAIQjRxqFwoTCNDioPXDhukCFQAAAAAdAAAAABAE" TargetMode="External"/><Relationship Id="rId25" Type="http://schemas.openxmlformats.org/officeDocument/2006/relationships/hyperlink" Target="https://www.google.co.uk/url?sa=i&amp;url=https://www.youtube.com/watch?v%3DW6i-11Flmnw&amp;psig=AOvVaw0nPtf2z0tuTMV0pLgKEJ_7&amp;ust=1588005474441000&amp;source=images&amp;cd=vfe&amp;ved=0CAIQjRxqFwoTCLDm18PDhukCFQAAAAAdAAAAABAE" TargetMode="External"/><Relationship Id="rId33" Type="http://schemas.openxmlformats.org/officeDocument/2006/relationships/hyperlink" Target="https://www.google.co.uk/url?sa=i&amp;url=https://www.hope-education.co.uk/product/curricular/mathematics/unifix/unifix-corner-cubes/he1626483&amp;psig=AOvVaw0EJxWKKHDUMwDL8J4uo01n&amp;ust=1588005647032000&amp;source=images&amp;cd=vfe&amp;ved=0CAIQjRxqFwoTCLiP26PEhukCFQAAAAAdAAAAAB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yperlink" Target="https://www.google.co.uk/url?sa=i&amp;url=https://www.sparknotes.com/math/prealgebra/integersandrationals/section1/&amp;psig=AOvVaw0fiS1gbRLAE4eNTrb8X9dD&amp;ust=1588007018314000&amp;source=images&amp;cd=vfe&amp;ved=0CAIQjRxqFwoTCKDc8K_JhukCFQAAAAAdAAAAAB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etm.org.uk/resources/52503" TargetMode="Externa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oogle.co.uk/url?sa=i&amp;url=https://missmernagh.com/2011/11/04/follow-me-on-my-5-frames-adventure-for-mental-maths/&amp;psig=AOvVaw2RySTtFZb9EDmykzl-6ODE&amp;ust=1588005372358000&amp;source=images&amp;cd=vfe&amp;ved=0CAIQjRxqFwoTCOCdgJPDhukCFQAAAAAdAAAAABAE" TargetMode="External"/><Relationship Id="rId23" Type="http://schemas.openxmlformats.org/officeDocument/2006/relationships/hyperlink" Target="https://www.google.co.uk/url?sa=i&amp;url=https://teachingmama.org/number-formation-rhymes/&amp;psig=AOvVaw1PQmIn_DLMYjsETg_6U1W1&amp;ust=1588006896530000&amp;source=images&amp;cd=vfe&amp;ved=0CAIQjRxqFwoTCOi8nurIhukCFQAAAAAdAAAAABAJ"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hyperlink" Target="https://www.ncetm.org.uk/resources/52501" TargetMode="External"/><Relationship Id="rId19" Type="http://schemas.openxmlformats.org/officeDocument/2006/relationships/hyperlink" Target="https://www.google.co.uk/url?sa=i&amp;url=https://www.vectorstock.com/royalty-free-vector/dice-black-set-in-3d-view-vector-15236675&amp;psig=AOvVaw1b7CCW3oeW89OFts0iUPiy&amp;ust=1588005792818000&amp;source=images&amp;cd=vfe&amp;ved=0CAIQjRxqFwoTCJjN_-DEhukCFQAAAAAdAAAAABAD" TargetMode="External"/><Relationship Id="rId31" Type="http://schemas.openxmlformats.org/officeDocument/2006/relationships/hyperlink" Target="https://www.google.co.uk/url?sa=i&amp;url=https://www.ebay.co.uk/itm/NUMICON-COUNTING-MATHEMATICS-LAMINATED-A4-POSTER-/142521656282&amp;psig=AOvVaw0VhWbhPtP8qfMudDR0nX8D&amp;ust=1588005986642000&amp;source=images&amp;cd=vfe&amp;ved=0CAIQjRxqFwoTCPicyrnFhukCFQAAAAAdAAAAABAD" TargetMode="External"/><Relationship Id="rId4" Type="http://schemas.openxmlformats.org/officeDocument/2006/relationships/settings" Target="settings.xml"/><Relationship Id="rId9" Type="http://schemas.openxmlformats.org/officeDocument/2006/relationships/hyperlink" Target="https://www.ncetm.org.uk/resources/52502" TargetMode="External"/><Relationship Id="rId14" Type="http://schemas.openxmlformats.org/officeDocument/2006/relationships/hyperlink" Target="https://www.ncetm.org.uk/resources/52506" TargetMode="External"/><Relationship Id="rId22" Type="http://schemas.openxmlformats.org/officeDocument/2006/relationships/image" Target="media/image5.jpeg"/><Relationship Id="rId27" Type="http://schemas.openxmlformats.org/officeDocument/2006/relationships/hyperlink" Target="https://www.google.co.uk/url?sa=i&amp;url=https://www.tes.com/teaching-resource/part-whole-models-autumn-2-year-1-11993068&amp;psig=AOvVaw0C9tn02MM11t2WreiwE-gL&amp;ust=1588006640815000&amp;source=images&amp;cd=vfe&amp;ved=0CAIQjRxqFwoTCJj74_fHhukCFQAAAAAdAAAAABAD" TargetMode="External"/><Relationship Id="rId30" Type="http://schemas.openxmlformats.org/officeDocument/2006/relationships/image" Target="media/image9.gif"/><Relationship Id="rId35" Type="http://schemas.openxmlformats.org/officeDocument/2006/relationships/header" Target="header1.xml"/><Relationship Id="rId8" Type="http://schemas.openxmlformats.org/officeDocument/2006/relationships/image" Target="media/image1.gif"/><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46"/>
    <w:rsid w:val="00890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5B329467754A0C896F247ACC44BADB">
    <w:name w:val="525B329467754A0C896F247ACC44BADB"/>
    <w:rsid w:val="00890146"/>
  </w:style>
  <w:style w:type="paragraph" w:customStyle="1" w:styleId="7079A2C663054DB187C2D31A8FE5A0C1">
    <w:name w:val="7079A2C663054DB187C2D31A8FE5A0C1"/>
    <w:rsid w:val="00890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9D015-4D2D-4F65-BFCB-4BDCF676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EHT</dc:creator>
  <cp:keywords/>
  <dc:description/>
  <cp:lastModifiedBy>Mrs Latimer</cp:lastModifiedBy>
  <cp:revision>3</cp:revision>
  <dcterms:created xsi:type="dcterms:W3CDTF">2020-11-14T10:22:00Z</dcterms:created>
  <dcterms:modified xsi:type="dcterms:W3CDTF">2020-11-14T10:38:00Z</dcterms:modified>
</cp:coreProperties>
</file>